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rPr>
          <w:rFonts w:ascii="楷体" w:hAnsi="楷体" w:eastAsia="楷体"/>
          <w:b w:val="0"/>
          <w:color w:val="auto"/>
          <w:sz w:val="30"/>
          <w:szCs w:val="30"/>
          <w:lang w:val="en-US" w:eastAsia="zh-CN"/>
        </w:rPr>
      </w:pPr>
      <w:r>
        <w:rPr>
          <w:rFonts w:hint="eastAsia" w:ascii="楷体" w:hAnsi="楷体" w:eastAsia="楷体"/>
          <w:b w:val="0"/>
          <w:color w:val="auto"/>
          <w:sz w:val="30"/>
          <w:szCs w:val="30"/>
          <w:lang w:val="en-US" w:eastAsia="zh-CN"/>
        </w:rPr>
        <w:t>附件3</w:t>
      </w:r>
    </w:p>
    <w:p>
      <w:pPr>
        <w:ind w:firstLine="480"/>
      </w:pPr>
    </w:p>
    <w:p>
      <w:pPr>
        <w:pStyle w:val="63"/>
        <w:spacing w:before="0" w:after="312" w:afterLines="100" w:line="500" w:lineRule="exact"/>
        <w:jc w:val="center"/>
        <w:rPr>
          <w:rFonts w:ascii="华文中宋" w:hAnsi="华文中宋" w:eastAsia="华文中宋"/>
          <w:b w:val="0"/>
          <w:color w:val="auto"/>
          <w:spacing w:val="-10"/>
          <w:sz w:val="36"/>
          <w:szCs w:val="36"/>
          <w:lang w:val="zh-CN" w:eastAsia="zh-CN"/>
        </w:rPr>
      </w:pPr>
      <w:r>
        <w:rPr>
          <w:rFonts w:hint="eastAsia" w:ascii="华文中宋" w:hAnsi="华文中宋" w:eastAsia="华文中宋"/>
          <w:b w:val="0"/>
          <w:color w:val="auto"/>
          <w:spacing w:val="-10"/>
          <w:sz w:val="36"/>
          <w:szCs w:val="36"/>
          <w:lang w:val="en-US" w:eastAsia="zh-CN"/>
        </w:rPr>
        <w:t>非煤矿山行业</w:t>
      </w:r>
      <w:r>
        <w:rPr>
          <w:rFonts w:ascii="华文中宋" w:hAnsi="华文中宋" w:eastAsia="华文中宋"/>
          <w:b w:val="0"/>
          <w:color w:val="auto"/>
          <w:spacing w:val="-10"/>
          <w:sz w:val="36"/>
          <w:szCs w:val="36"/>
          <w:lang w:val="en-US"/>
        </w:rPr>
        <w:t>风险隐患排查治理指导</w:t>
      </w:r>
      <w:r>
        <w:rPr>
          <w:rFonts w:ascii="华文中宋" w:hAnsi="华文中宋" w:eastAsia="华文中宋"/>
          <w:b w:val="0"/>
          <w:color w:val="auto"/>
          <w:spacing w:val="-10"/>
          <w:sz w:val="36"/>
          <w:szCs w:val="36"/>
          <w:lang w:val="zh-CN"/>
        </w:rPr>
        <w:t>目录</w:t>
      </w:r>
    </w:p>
    <w:p>
      <w:pPr>
        <w:pStyle w:val="23"/>
        <w:rPr>
          <w:rFonts w:asciiTheme="minorHAnsi" w:hAnsiTheme="minorHAnsi" w:eastAsiaTheme="minorEastAsia" w:cstheme="minorBidi"/>
          <w:sz w:val="21"/>
        </w:rPr>
      </w:pPr>
      <w:r>
        <w:rPr>
          <w:szCs w:val="24"/>
        </w:rPr>
        <w:fldChar w:fldCharType="begin"/>
      </w:r>
      <w:r>
        <w:rPr>
          <w:szCs w:val="24"/>
        </w:rPr>
        <w:instrText xml:space="preserve"> TOC \o "1-3" \h \z \u </w:instrText>
      </w:r>
      <w:r>
        <w:rPr>
          <w:szCs w:val="24"/>
        </w:rPr>
        <w:fldChar w:fldCharType="separate"/>
      </w:r>
    </w:p>
    <w:p>
      <w:pPr>
        <w:pStyle w:val="26"/>
        <w:rPr>
          <w:rFonts w:asciiTheme="minorHAnsi" w:hAnsiTheme="minorHAnsi" w:eastAsiaTheme="minorEastAsia" w:cstheme="minorBidi"/>
          <w:sz w:val="21"/>
        </w:rPr>
      </w:pPr>
      <w:r>
        <w:fldChar w:fldCharType="begin"/>
      </w:r>
      <w:r>
        <w:instrText xml:space="preserve"> HYPERLINK \l "_Toc10021729" </w:instrText>
      </w:r>
      <w:r>
        <w:fldChar w:fldCharType="separate"/>
      </w:r>
      <w:r>
        <w:rPr>
          <w:rStyle w:val="35"/>
          <w:rFonts w:hint="eastAsia" w:ascii="楷体" w:hAnsi="楷体" w:eastAsia="楷体"/>
        </w:rPr>
        <w:t>表</w:t>
      </w:r>
      <w:r>
        <w:rPr>
          <w:rStyle w:val="35"/>
          <w:rFonts w:ascii="楷体" w:hAnsi="楷体" w:eastAsia="楷体"/>
        </w:rPr>
        <w:t>1</w:t>
      </w:r>
      <w:r>
        <w:rPr>
          <w:rStyle w:val="35"/>
          <w:rFonts w:hint="eastAsia" w:ascii="楷体" w:hAnsi="楷体" w:eastAsia="楷体"/>
        </w:rPr>
        <w:t>：建设项目安全设施“三同时”管理</w:t>
      </w:r>
      <w:r>
        <w:tab/>
      </w:r>
      <w:r>
        <w:fldChar w:fldCharType="begin"/>
      </w:r>
      <w:r>
        <w:instrText xml:space="preserve"> PAGEREF _Toc10021729 \h </w:instrText>
      </w:r>
      <w:r>
        <w:fldChar w:fldCharType="separate"/>
      </w:r>
      <w:r>
        <w:t>1</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"_Toc10021730" </w:instrText>
      </w:r>
      <w:r>
        <w:fldChar w:fldCharType="separate"/>
      </w:r>
      <w:r>
        <w:rPr>
          <w:rStyle w:val="35"/>
          <w:rFonts w:hint="eastAsia" w:ascii="楷体" w:hAnsi="楷体" w:eastAsia="楷体"/>
        </w:rPr>
        <w:t>表</w:t>
      </w:r>
      <w:r>
        <w:rPr>
          <w:rStyle w:val="35"/>
          <w:rFonts w:ascii="楷体" w:hAnsi="楷体" w:eastAsia="楷体"/>
        </w:rPr>
        <w:t>2</w:t>
      </w:r>
      <w:r>
        <w:rPr>
          <w:rStyle w:val="35"/>
          <w:rFonts w:hint="eastAsia" w:ascii="楷体" w:hAnsi="楷体" w:eastAsia="楷体"/>
        </w:rPr>
        <w:t>：安全生产管理机构设置和管理人员配备</w:t>
      </w:r>
      <w:r>
        <w:tab/>
      </w:r>
      <w:r>
        <w:fldChar w:fldCharType="begin"/>
      </w:r>
      <w:r>
        <w:instrText xml:space="preserve"> PAGEREF _Toc10021730 \h </w:instrText>
      </w:r>
      <w:r>
        <w:fldChar w:fldCharType="separate"/>
      </w:r>
      <w:r>
        <w:t>4</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"_Toc10021731" </w:instrText>
      </w:r>
      <w:r>
        <w:fldChar w:fldCharType="separate"/>
      </w:r>
      <w:r>
        <w:rPr>
          <w:rStyle w:val="35"/>
          <w:rFonts w:hint="eastAsia" w:ascii="楷体" w:hAnsi="楷体" w:eastAsia="楷体"/>
        </w:rPr>
        <w:t>表</w:t>
      </w:r>
      <w:r>
        <w:rPr>
          <w:rStyle w:val="35"/>
          <w:rFonts w:ascii="楷体" w:hAnsi="楷体" w:eastAsia="楷体"/>
        </w:rPr>
        <w:t>3</w:t>
      </w:r>
      <w:r>
        <w:rPr>
          <w:rStyle w:val="35"/>
          <w:rFonts w:hint="eastAsia" w:ascii="楷体" w:hAnsi="楷体" w:eastAsia="楷体"/>
        </w:rPr>
        <w:t>：安全生产规章制度建立</w:t>
      </w:r>
      <w:r>
        <w:tab/>
      </w:r>
      <w:r>
        <w:fldChar w:fldCharType="begin"/>
      </w:r>
      <w:r>
        <w:instrText xml:space="preserve"> PAGEREF _Toc10021731 \h </w:instrText>
      </w:r>
      <w:r>
        <w:fldChar w:fldCharType="separate"/>
      </w:r>
      <w:r>
        <w:t>7</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"_Toc10021732" </w:instrText>
      </w:r>
      <w:r>
        <w:fldChar w:fldCharType="separate"/>
      </w:r>
      <w:r>
        <w:rPr>
          <w:rStyle w:val="35"/>
          <w:rFonts w:hint="eastAsia" w:ascii="楷体" w:hAnsi="楷体" w:eastAsia="楷体"/>
        </w:rPr>
        <w:t>表</w:t>
      </w:r>
      <w:r>
        <w:rPr>
          <w:rStyle w:val="35"/>
          <w:rFonts w:ascii="楷体" w:hAnsi="楷体" w:eastAsia="楷体"/>
        </w:rPr>
        <w:t>4</w:t>
      </w:r>
      <w:r>
        <w:rPr>
          <w:rStyle w:val="35"/>
          <w:rFonts w:hint="eastAsia" w:ascii="楷体" w:hAnsi="楷体" w:eastAsia="楷体"/>
        </w:rPr>
        <w:t>：安全生产教育培训</w:t>
      </w:r>
      <w:r>
        <w:tab/>
      </w:r>
      <w:r>
        <w:fldChar w:fldCharType="begin"/>
      </w:r>
      <w:r>
        <w:instrText xml:space="preserve"> PAGEREF _Toc10021732 \h </w:instrText>
      </w:r>
      <w:r>
        <w:fldChar w:fldCharType="separate"/>
      </w:r>
      <w:r>
        <w:t>8</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"_Toc10021733" </w:instrText>
      </w:r>
      <w:r>
        <w:fldChar w:fldCharType="separate"/>
      </w:r>
      <w:r>
        <w:rPr>
          <w:rStyle w:val="35"/>
          <w:rFonts w:hint="eastAsia" w:ascii="楷体" w:hAnsi="楷体" w:eastAsia="楷体"/>
        </w:rPr>
        <w:t>表</w:t>
      </w:r>
      <w:r>
        <w:rPr>
          <w:rStyle w:val="35"/>
          <w:rFonts w:ascii="楷体" w:hAnsi="楷体" w:eastAsia="楷体"/>
        </w:rPr>
        <w:t>5</w:t>
      </w:r>
      <w:r>
        <w:rPr>
          <w:rStyle w:val="35"/>
          <w:rFonts w:hint="eastAsia" w:ascii="楷体" w:hAnsi="楷体" w:eastAsia="楷体"/>
        </w:rPr>
        <w:t>：安全资金投入</w:t>
      </w:r>
      <w:r>
        <w:tab/>
      </w:r>
      <w:r>
        <w:fldChar w:fldCharType="begin"/>
      </w:r>
      <w:r>
        <w:instrText xml:space="preserve"> PAGEREF _Toc10021733 \h </w:instrText>
      </w:r>
      <w:r>
        <w:fldChar w:fldCharType="separate"/>
      </w:r>
      <w:r>
        <w:t>12</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"_Toc10021734" </w:instrText>
      </w:r>
      <w:r>
        <w:fldChar w:fldCharType="separate"/>
      </w:r>
      <w:r>
        <w:rPr>
          <w:rStyle w:val="35"/>
          <w:rFonts w:hint="eastAsia" w:ascii="楷体" w:hAnsi="楷体" w:eastAsia="楷体"/>
        </w:rPr>
        <w:t>表</w:t>
      </w:r>
      <w:r>
        <w:rPr>
          <w:rStyle w:val="35"/>
          <w:rFonts w:ascii="楷体" w:hAnsi="楷体" w:eastAsia="楷体"/>
        </w:rPr>
        <w:t>6</w:t>
      </w:r>
      <w:r>
        <w:rPr>
          <w:rStyle w:val="35"/>
          <w:rFonts w:hint="eastAsia" w:ascii="楷体" w:hAnsi="楷体" w:eastAsia="楷体"/>
        </w:rPr>
        <w:t>：安全标准化</w:t>
      </w:r>
      <w:r>
        <w:tab/>
      </w:r>
      <w:r>
        <w:fldChar w:fldCharType="begin"/>
      </w:r>
      <w:r>
        <w:instrText xml:space="preserve"> PAGEREF _Toc10021734 \h </w:instrText>
      </w:r>
      <w:r>
        <w:fldChar w:fldCharType="separate"/>
      </w:r>
      <w:r>
        <w:t>14</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"_Toc10021735" </w:instrText>
      </w:r>
      <w:r>
        <w:fldChar w:fldCharType="separate"/>
      </w:r>
      <w:r>
        <w:rPr>
          <w:rStyle w:val="35"/>
          <w:rFonts w:hint="eastAsia" w:ascii="楷体" w:hAnsi="楷体" w:eastAsia="楷体"/>
        </w:rPr>
        <w:t>表</w:t>
      </w:r>
      <w:r>
        <w:rPr>
          <w:rStyle w:val="35"/>
          <w:rFonts w:ascii="楷体" w:hAnsi="楷体" w:eastAsia="楷体"/>
        </w:rPr>
        <w:t>7</w:t>
      </w:r>
      <w:r>
        <w:rPr>
          <w:rStyle w:val="35"/>
          <w:rFonts w:hint="eastAsia" w:ascii="楷体" w:hAnsi="楷体" w:eastAsia="楷体"/>
        </w:rPr>
        <w:t>：企业负责人现场带班</w:t>
      </w:r>
      <w:r>
        <w:tab/>
      </w:r>
      <w:r>
        <w:fldChar w:fldCharType="begin"/>
      </w:r>
      <w:r>
        <w:instrText xml:space="preserve"> PAGEREF _Toc10021735 \h </w:instrText>
      </w:r>
      <w:r>
        <w:fldChar w:fldCharType="separate"/>
      </w:r>
      <w:r>
        <w:t>15</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"_Toc10021736" </w:instrText>
      </w:r>
      <w:r>
        <w:fldChar w:fldCharType="separate"/>
      </w:r>
      <w:r>
        <w:rPr>
          <w:rStyle w:val="35"/>
          <w:rFonts w:hint="eastAsia" w:ascii="楷体" w:hAnsi="楷体" w:eastAsia="楷体"/>
        </w:rPr>
        <w:t>表</w:t>
      </w:r>
      <w:r>
        <w:rPr>
          <w:rStyle w:val="35"/>
          <w:rFonts w:ascii="楷体" w:hAnsi="楷体" w:eastAsia="楷体"/>
        </w:rPr>
        <w:t>8</w:t>
      </w:r>
      <w:r>
        <w:rPr>
          <w:rStyle w:val="35"/>
          <w:rFonts w:hint="eastAsia" w:ascii="楷体" w:hAnsi="楷体" w:eastAsia="楷体"/>
        </w:rPr>
        <w:t>：事故隐患排查治理</w:t>
      </w:r>
      <w:r>
        <w:tab/>
      </w:r>
      <w:r>
        <w:fldChar w:fldCharType="begin"/>
      </w:r>
      <w:r>
        <w:instrText xml:space="preserve"> PAGEREF _Toc10021736 \h </w:instrText>
      </w:r>
      <w:r>
        <w:fldChar w:fldCharType="separate"/>
      </w:r>
      <w:r>
        <w:t>16</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"_Toc10021737" </w:instrText>
      </w:r>
      <w:r>
        <w:fldChar w:fldCharType="separate"/>
      </w:r>
      <w:r>
        <w:rPr>
          <w:rStyle w:val="35"/>
          <w:rFonts w:hint="eastAsia" w:ascii="楷体" w:hAnsi="楷体" w:eastAsia="楷体"/>
        </w:rPr>
        <w:t>表</w:t>
      </w:r>
      <w:r>
        <w:rPr>
          <w:rStyle w:val="35"/>
          <w:rFonts w:ascii="楷体" w:hAnsi="楷体" w:eastAsia="楷体"/>
        </w:rPr>
        <w:t>9</w:t>
      </w:r>
      <w:r>
        <w:rPr>
          <w:rStyle w:val="35"/>
          <w:rFonts w:hint="eastAsia" w:ascii="楷体" w:hAnsi="楷体" w:eastAsia="楷体"/>
        </w:rPr>
        <w:t>：安全生产承包租赁</w:t>
      </w:r>
      <w:r>
        <w:tab/>
      </w:r>
      <w:r>
        <w:fldChar w:fldCharType="begin"/>
      </w:r>
      <w:r>
        <w:instrText xml:space="preserve"> PAGEREF _Toc10021737 \h </w:instrText>
      </w:r>
      <w:r>
        <w:fldChar w:fldCharType="separate"/>
      </w:r>
      <w:r>
        <w:t>18</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"_Toc10021738" </w:instrText>
      </w:r>
      <w:r>
        <w:fldChar w:fldCharType="separate"/>
      </w:r>
      <w:r>
        <w:rPr>
          <w:rStyle w:val="35"/>
          <w:rFonts w:hint="eastAsia" w:ascii="楷体" w:hAnsi="楷体" w:eastAsia="楷体"/>
        </w:rPr>
        <w:t>表</w:t>
      </w:r>
      <w:r>
        <w:rPr>
          <w:rStyle w:val="35"/>
          <w:rFonts w:ascii="楷体" w:hAnsi="楷体" w:eastAsia="楷体"/>
        </w:rPr>
        <w:t>10</w:t>
      </w:r>
      <w:r>
        <w:rPr>
          <w:rStyle w:val="35"/>
          <w:rFonts w:hint="eastAsia" w:ascii="楷体" w:hAnsi="楷体" w:eastAsia="楷体"/>
        </w:rPr>
        <w:t>：生产安全应急管理</w:t>
      </w:r>
      <w:r>
        <w:tab/>
      </w:r>
      <w:r>
        <w:fldChar w:fldCharType="begin"/>
      </w:r>
      <w:r>
        <w:instrText xml:space="preserve"> PAGEREF _Toc10021738 \h </w:instrText>
      </w:r>
      <w:r>
        <w:fldChar w:fldCharType="separate"/>
      </w:r>
      <w:r>
        <w:t>19</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"_Toc10021739" </w:instrText>
      </w:r>
      <w:r>
        <w:fldChar w:fldCharType="separate"/>
      </w:r>
      <w:r>
        <w:rPr>
          <w:rStyle w:val="35"/>
          <w:rFonts w:hint="eastAsia" w:ascii="楷体" w:hAnsi="楷体" w:eastAsia="楷体"/>
        </w:rPr>
        <w:t>表</w:t>
      </w:r>
      <w:r>
        <w:rPr>
          <w:rStyle w:val="35"/>
          <w:rFonts w:ascii="楷体" w:hAnsi="楷体" w:eastAsia="楷体"/>
        </w:rPr>
        <w:t>11</w:t>
      </w:r>
      <w:r>
        <w:rPr>
          <w:rStyle w:val="35"/>
          <w:rFonts w:hint="eastAsia" w:ascii="楷体" w:hAnsi="楷体" w:eastAsia="楷体"/>
        </w:rPr>
        <w:t>：安全生产许可证</w:t>
      </w:r>
      <w:r>
        <w:tab/>
      </w:r>
      <w:r>
        <w:fldChar w:fldCharType="begin"/>
      </w:r>
      <w:r>
        <w:instrText xml:space="preserve"> PAGEREF _Toc10021739 \h </w:instrText>
      </w:r>
      <w:r>
        <w:fldChar w:fldCharType="separate"/>
      </w:r>
      <w:r>
        <w:t>21</w:t>
      </w:r>
      <w:r>
        <w:fldChar w:fldCharType="end"/>
      </w:r>
      <w:r>
        <w:fldChar w:fldCharType="end"/>
      </w:r>
    </w:p>
    <w:p>
      <w:pPr>
        <w:pStyle w:val="26"/>
        <w:rPr>
          <w:rFonts w:asciiTheme="minorHAnsi" w:hAnsiTheme="minorHAnsi" w:eastAsiaTheme="minorEastAsia" w:cstheme="minorBidi"/>
          <w:sz w:val="21"/>
        </w:rPr>
      </w:pPr>
      <w:r>
        <w:fldChar w:fldCharType="begin"/>
      </w:r>
      <w:r>
        <w:instrText xml:space="preserve"> HYPERLINK \l "_Toc10021740" </w:instrText>
      </w:r>
      <w:r>
        <w:fldChar w:fldCharType="separate"/>
      </w:r>
      <w:r>
        <w:rPr>
          <w:rStyle w:val="35"/>
          <w:rFonts w:hint="eastAsia" w:ascii="楷体" w:hAnsi="楷体" w:eastAsia="楷体"/>
        </w:rPr>
        <w:t>表</w:t>
      </w:r>
      <w:r>
        <w:rPr>
          <w:rStyle w:val="35"/>
          <w:rFonts w:ascii="楷体" w:hAnsi="楷体" w:eastAsia="楷体"/>
        </w:rPr>
        <w:t>12</w:t>
      </w:r>
      <w:r>
        <w:rPr>
          <w:rStyle w:val="35"/>
          <w:rFonts w:hint="eastAsia" w:ascii="楷体" w:hAnsi="楷体" w:eastAsia="楷体"/>
        </w:rPr>
        <w:t>：现场作业管理</w:t>
      </w:r>
      <w:r>
        <w:tab/>
      </w:r>
      <w:r>
        <w:fldChar w:fldCharType="begin"/>
      </w:r>
      <w:r>
        <w:instrText xml:space="preserve"> PAGEREF _Toc10021740 \h </w:instrText>
      </w:r>
      <w:r>
        <w:fldChar w:fldCharType="separate"/>
      </w:r>
      <w:r>
        <w:t>23</w:t>
      </w:r>
      <w:r>
        <w:fldChar w:fldCharType="end"/>
      </w:r>
      <w:r>
        <w:fldChar w:fldCharType="end"/>
      </w:r>
    </w:p>
    <w:p>
      <w:pPr>
        <w:pStyle w:val="16"/>
        <w:tabs>
          <w:tab w:val="right" w:leader="dot" w:pos="8296"/>
        </w:tabs>
        <w:ind w:firstLine="480"/>
        <w:rPr>
          <w:rFonts w:asciiTheme="minorHAnsi" w:hAnsiTheme="minorHAnsi" w:eastAsiaTheme="minorEastAsia" w:cstheme="minorBidi"/>
          <w:sz w:val="21"/>
        </w:rPr>
      </w:pPr>
      <w:r>
        <w:fldChar w:fldCharType="begin"/>
      </w:r>
      <w:r>
        <w:instrText xml:space="preserve"> HYPERLINK \l "_Toc10021741" </w:instrText>
      </w:r>
      <w:r>
        <w:fldChar w:fldCharType="separate"/>
      </w:r>
      <w:r>
        <w:rPr>
          <w:rStyle w:val="35"/>
          <w:rFonts w:hint="eastAsia" w:ascii="楷体" w:hAnsi="楷体" w:eastAsia="楷体"/>
          <w:lang w:val="zh-CN"/>
        </w:rPr>
        <w:t>表</w:t>
      </w:r>
      <w:r>
        <w:rPr>
          <w:rStyle w:val="35"/>
          <w:rFonts w:ascii="楷体" w:hAnsi="楷体" w:eastAsia="楷体"/>
          <w:lang w:val="zh-CN"/>
        </w:rPr>
        <w:t>12-1</w:t>
      </w:r>
      <w:r>
        <w:rPr>
          <w:rStyle w:val="35"/>
          <w:rFonts w:hint="eastAsia" w:ascii="楷体" w:hAnsi="楷体" w:eastAsia="楷体"/>
          <w:lang w:val="zh-CN"/>
        </w:rPr>
        <w:t>：地下矿山现场作业管理</w:t>
      </w:r>
      <w:r>
        <w:tab/>
      </w:r>
      <w:r>
        <w:fldChar w:fldCharType="begin"/>
      </w:r>
      <w:r>
        <w:instrText xml:space="preserve"> PAGEREF _Toc10021741 \h </w:instrText>
      </w:r>
      <w:r>
        <w:fldChar w:fldCharType="separate"/>
      </w:r>
      <w:r>
        <w:t>23</w:t>
      </w:r>
      <w:r>
        <w:fldChar w:fldCharType="end"/>
      </w:r>
      <w:r>
        <w:fldChar w:fldCharType="end"/>
      </w:r>
    </w:p>
    <w:p>
      <w:pPr>
        <w:pStyle w:val="16"/>
        <w:tabs>
          <w:tab w:val="right" w:leader="dot" w:pos="8296"/>
        </w:tabs>
        <w:ind w:firstLine="480"/>
        <w:rPr>
          <w:rFonts w:asciiTheme="minorHAnsi" w:hAnsiTheme="minorHAnsi" w:eastAsiaTheme="minorEastAsia" w:cstheme="minorBidi"/>
          <w:sz w:val="21"/>
        </w:rPr>
      </w:pPr>
      <w:r>
        <w:fldChar w:fldCharType="begin"/>
      </w:r>
      <w:r>
        <w:instrText xml:space="preserve"> HYPERLINK \l "_Toc10021742" </w:instrText>
      </w:r>
      <w:r>
        <w:fldChar w:fldCharType="separate"/>
      </w:r>
      <w:r>
        <w:rPr>
          <w:rStyle w:val="35"/>
          <w:rFonts w:hint="eastAsia" w:ascii="楷体" w:hAnsi="楷体" w:eastAsia="楷体"/>
          <w:lang w:val="zh-CN"/>
        </w:rPr>
        <w:t>表</w:t>
      </w:r>
      <w:r>
        <w:rPr>
          <w:rStyle w:val="35"/>
          <w:rFonts w:ascii="楷体" w:hAnsi="楷体" w:eastAsia="楷体"/>
          <w:lang w:val="zh-CN"/>
        </w:rPr>
        <w:t>12-2</w:t>
      </w:r>
      <w:r>
        <w:rPr>
          <w:rStyle w:val="35"/>
          <w:rFonts w:hint="eastAsia" w:ascii="楷体" w:hAnsi="楷体" w:eastAsia="楷体"/>
          <w:lang w:val="zh-CN"/>
        </w:rPr>
        <w:t>：露天矿山现场作业管理</w:t>
      </w:r>
      <w:r>
        <w:tab/>
      </w:r>
      <w:r>
        <w:fldChar w:fldCharType="begin"/>
      </w:r>
      <w:r>
        <w:instrText xml:space="preserve"> PAGEREF _Toc10021742 \h </w:instrText>
      </w:r>
      <w:r>
        <w:fldChar w:fldCharType="separate"/>
      </w:r>
      <w:r>
        <w:t>42</w:t>
      </w:r>
      <w:r>
        <w:fldChar w:fldCharType="end"/>
      </w:r>
      <w:r>
        <w:fldChar w:fldCharType="end"/>
      </w:r>
    </w:p>
    <w:p>
      <w:pPr>
        <w:pStyle w:val="16"/>
        <w:tabs>
          <w:tab w:val="right" w:leader="dot" w:pos="8296"/>
        </w:tabs>
        <w:ind w:firstLine="480"/>
        <w:rPr>
          <w:rFonts w:asciiTheme="minorHAnsi" w:hAnsiTheme="minorHAnsi" w:eastAsiaTheme="minorEastAsia" w:cstheme="minorBidi"/>
          <w:sz w:val="21"/>
        </w:rPr>
      </w:pPr>
    </w:p>
    <w:p>
      <w:pPr>
        <w:ind w:firstLine="480"/>
        <w:rPr>
          <w:rFonts w:eastAsia="仿宋_GB2312"/>
          <w:b/>
          <w:bCs/>
          <w:kern w:val="44"/>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fldChar w:fldCharType="end"/>
      </w:r>
    </w:p>
    <w:p>
      <w:pPr>
        <w:pStyle w:val="3"/>
        <w:spacing w:line="276" w:lineRule="auto"/>
        <w:jc w:val="center"/>
        <w:rPr>
          <w:rFonts w:hint="default" w:ascii="楷体" w:hAnsi="楷体" w:eastAsia="楷体"/>
          <w:kern w:val="2"/>
          <w:sz w:val="32"/>
        </w:rPr>
      </w:pPr>
      <w:bookmarkStart w:id="0" w:name="_Toc467852259"/>
      <w:bookmarkStart w:id="1" w:name="_Toc471202523"/>
      <w:bookmarkStart w:id="2" w:name="_Toc468175845"/>
      <w:bookmarkStart w:id="3" w:name="_Toc10021729"/>
      <w:bookmarkStart w:id="4" w:name="_Toc436665312"/>
      <w:bookmarkStart w:id="5" w:name="_Toc436145197"/>
      <w:bookmarkStart w:id="6" w:name="_Toc237742385"/>
      <w:r>
        <w:rPr>
          <w:rFonts w:ascii="楷体" w:hAnsi="楷体" w:eastAsia="楷体"/>
          <w:kern w:val="2"/>
          <w:sz w:val="32"/>
        </w:rPr>
        <w:t>表1：建设项目安全设施“三同时”管理</w:t>
      </w:r>
      <w:bookmarkEnd w:id="0"/>
      <w:bookmarkEnd w:id="1"/>
      <w:bookmarkEnd w:id="2"/>
      <w:bookmarkEnd w:id="3"/>
    </w:p>
    <w:tbl>
      <w:tblPr>
        <w:tblStyle w:val="30"/>
        <w:tblW w:w="14015" w:type="dxa"/>
        <w:jc w:val="center"/>
        <w:tblInd w:w="11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1"/>
        <w:gridCol w:w="1313"/>
        <w:gridCol w:w="1912"/>
        <w:gridCol w:w="1291"/>
        <w:gridCol w:w="3166"/>
        <w:gridCol w:w="4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19" w:type="dxa"/>
            <w:gridSpan w:val="2"/>
            <w:tcBorders>
              <w:bottom w:val="double" w:color="auto" w:sz="6" w:space="0"/>
            </w:tcBorders>
            <w:vAlign w:val="center"/>
          </w:tcPr>
          <w:p>
            <w:pPr>
              <w:spacing w:line="276" w:lineRule="auto"/>
              <w:jc w:val="center"/>
              <w:rPr>
                <w:b/>
                <w:szCs w:val="21"/>
              </w:rPr>
            </w:pPr>
            <w:r>
              <w:rPr>
                <w:b/>
                <w:szCs w:val="21"/>
              </w:rPr>
              <w:t>检查内容</w:t>
            </w:r>
          </w:p>
        </w:tc>
        <w:tc>
          <w:tcPr>
            <w:tcW w:w="1313" w:type="dxa"/>
            <w:tcBorders>
              <w:bottom w:val="double" w:color="auto" w:sz="6" w:space="0"/>
            </w:tcBorders>
            <w:vAlign w:val="center"/>
          </w:tcPr>
          <w:p>
            <w:pPr>
              <w:spacing w:line="276" w:lineRule="auto"/>
              <w:jc w:val="center"/>
              <w:rPr>
                <w:szCs w:val="21"/>
              </w:rPr>
            </w:pPr>
            <w:r>
              <w:rPr>
                <w:b/>
                <w:szCs w:val="21"/>
              </w:rPr>
              <w:t>检查方法</w:t>
            </w:r>
          </w:p>
        </w:tc>
        <w:tc>
          <w:tcPr>
            <w:tcW w:w="1912" w:type="dxa"/>
            <w:tcBorders>
              <w:bottom w:val="double" w:color="auto" w:sz="6" w:space="0"/>
            </w:tcBorders>
            <w:shd w:val="clear" w:color="auto" w:fill="auto"/>
            <w:vAlign w:val="center"/>
          </w:tcPr>
          <w:p>
            <w:pPr>
              <w:spacing w:line="276" w:lineRule="auto"/>
              <w:jc w:val="center"/>
              <w:rPr>
                <w:b/>
                <w:szCs w:val="21"/>
              </w:rPr>
            </w:pPr>
            <w:r>
              <w:rPr>
                <w:b/>
                <w:szCs w:val="21"/>
              </w:rPr>
              <w:t>检查依据</w:t>
            </w:r>
          </w:p>
        </w:tc>
        <w:tc>
          <w:tcPr>
            <w:tcW w:w="1291" w:type="dxa"/>
            <w:tcBorders>
              <w:bottom w:val="double" w:color="auto" w:sz="6" w:space="0"/>
            </w:tcBorders>
            <w:vAlign w:val="center"/>
          </w:tcPr>
          <w:p>
            <w:pPr>
              <w:spacing w:line="276" w:lineRule="auto"/>
              <w:jc w:val="center"/>
              <w:rPr>
                <w:szCs w:val="21"/>
              </w:rPr>
            </w:pPr>
            <w:r>
              <w:rPr>
                <w:b/>
                <w:szCs w:val="21"/>
              </w:rPr>
              <w:t>违法行为</w:t>
            </w:r>
          </w:p>
        </w:tc>
        <w:tc>
          <w:tcPr>
            <w:tcW w:w="3166"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4914"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8" w:hRule="atLeast"/>
          <w:jc w:val="center"/>
        </w:trPr>
        <w:tc>
          <w:tcPr>
            <w:tcW w:w="568" w:type="dxa"/>
            <w:tcBorders>
              <w:top w:val="double" w:color="auto" w:sz="6" w:space="0"/>
              <w:bottom w:val="double" w:color="auto" w:sz="4" w:space="0"/>
            </w:tcBorders>
            <w:vAlign w:val="center"/>
          </w:tcPr>
          <w:p>
            <w:pPr>
              <w:jc w:val="center"/>
              <w:rPr>
                <w:rFonts w:ascii="黑体" w:hAnsi="黑体" w:eastAsia="黑体"/>
                <w:szCs w:val="21"/>
              </w:rPr>
            </w:pPr>
            <w:r>
              <w:rPr>
                <w:rFonts w:ascii="黑体" w:hAnsi="黑体" w:eastAsia="黑体"/>
                <w:szCs w:val="21"/>
              </w:rPr>
              <w:t>1.安全预评价</w:t>
            </w:r>
          </w:p>
        </w:tc>
        <w:tc>
          <w:tcPr>
            <w:tcW w:w="851" w:type="dxa"/>
            <w:tcBorders>
              <w:top w:val="double" w:color="auto" w:sz="6" w:space="0"/>
              <w:bottom w:val="double" w:color="auto" w:sz="4" w:space="0"/>
            </w:tcBorders>
            <w:vAlign w:val="center"/>
          </w:tcPr>
          <w:p>
            <w:pPr>
              <w:rPr>
                <w:sz w:val="18"/>
                <w:szCs w:val="18"/>
              </w:rPr>
            </w:pPr>
            <w:r>
              <w:rPr>
                <w:rFonts w:hint="eastAsia"/>
                <w:sz w:val="18"/>
                <w:szCs w:val="18"/>
              </w:rPr>
              <w:t>是否进行</w:t>
            </w:r>
            <w:r>
              <w:rPr>
                <w:sz w:val="18"/>
                <w:szCs w:val="18"/>
              </w:rPr>
              <w:t>安全预评价</w:t>
            </w:r>
            <w:r>
              <w:rPr>
                <w:rFonts w:hint="eastAsia"/>
                <w:sz w:val="18"/>
                <w:szCs w:val="18"/>
              </w:rPr>
              <w:t>。</w:t>
            </w:r>
          </w:p>
        </w:tc>
        <w:tc>
          <w:tcPr>
            <w:tcW w:w="1313" w:type="dxa"/>
            <w:tcBorders>
              <w:top w:val="double" w:color="auto" w:sz="6" w:space="0"/>
              <w:bottom w:val="double" w:color="auto" w:sz="4" w:space="0"/>
            </w:tcBorders>
            <w:vAlign w:val="center"/>
          </w:tcPr>
          <w:p>
            <w:pPr>
              <w:rPr>
                <w:sz w:val="18"/>
                <w:szCs w:val="18"/>
              </w:rPr>
            </w:pPr>
            <w:r>
              <w:rPr>
                <w:sz w:val="18"/>
                <w:szCs w:val="18"/>
              </w:rPr>
              <w:t>查阅</w:t>
            </w:r>
            <w:r>
              <w:rPr>
                <w:rFonts w:hint="eastAsia"/>
                <w:sz w:val="18"/>
                <w:szCs w:val="18"/>
              </w:rPr>
              <w:t>安全预评价报告。</w:t>
            </w:r>
          </w:p>
        </w:tc>
        <w:tc>
          <w:tcPr>
            <w:tcW w:w="1912" w:type="dxa"/>
            <w:tcBorders>
              <w:top w:val="double" w:color="auto" w:sz="6" w:space="0"/>
              <w:bottom w:val="double" w:color="auto" w:sz="4" w:space="0"/>
            </w:tcBorders>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36号，77号令修订）第七条</w:t>
            </w:r>
            <w:r>
              <w:rPr>
                <w:rFonts w:hint="eastAsia"/>
                <w:sz w:val="18"/>
                <w:szCs w:val="18"/>
              </w:rPr>
              <w:t>。</w:t>
            </w:r>
          </w:p>
        </w:tc>
        <w:tc>
          <w:tcPr>
            <w:tcW w:w="1291" w:type="dxa"/>
            <w:tcBorders>
              <w:top w:val="double" w:color="auto" w:sz="6" w:space="0"/>
              <w:bottom w:val="double" w:color="auto" w:sz="4" w:space="0"/>
            </w:tcBorders>
            <w:vAlign w:val="center"/>
          </w:tcPr>
          <w:p>
            <w:pPr>
              <w:rPr>
                <w:rFonts w:ascii="黑体" w:hAnsi="黑体" w:eastAsia="黑体"/>
                <w:sz w:val="18"/>
                <w:szCs w:val="18"/>
              </w:rPr>
            </w:pPr>
            <w:r>
              <w:rPr>
                <w:rFonts w:ascii="黑体" w:hAnsi="黑体" w:eastAsia="黑体"/>
                <w:sz w:val="18"/>
                <w:szCs w:val="18"/>
              </w:rPr>
              <w:t>1）未进行安全预评价</w:t>
            </w:r>
            <w:r>
              <w:rPr>
                <w:rFonts w:hint="eastAsia" w:ascii="黑体" w:hAnsi="黑体" w:eastAsia="黑体"/>
                <w:sz w:val="18"/>
                <w:szCs w:val="18"/>
              </w:rPr>
              <w:t>。</w:t>
            </w:r>
          </w:p>
        </w:tc>
        <w:tc>
          <w:tcPr>
            <w:tcW w:w="3166" w:type="dxa"/>
            <w:tcBorders>
              <w:top w:val="double" w:color="auto" w:sz="6" w:space="0"/>
              <w:bottom w:val="double" w:color="auto" w:sz="4" w:space="0"/>
            </w:tcBorders>
            <w:shd w:val="clear" w:color="auto" w:fill="auto"/>
            <w:vAlign w:val="center"/>
          </w:tcPr>
          <w:p>
            <w:pPr>
              <w:rPr>
                <w:sz w:val="18"/>
                <w:szCs w:val="18"/>
              </w:rPr>
            </w:pPr>
            <w:r>
              <w:rPr>
                <w:sz w:val="18"/>
                <w:szCs w:val="18"/>
              </w:rPr>
              <w:t>《建设项目安全设施</w:t>
            </w:r>
            <w:r>
              <w:rPr>
                <w:rFonts w:hint="eastAsia"/>
                <w:sz w:val="18"/>
                <w:szCs w:val="18"/>
              </w:rPr>
              <w:t>“</w:t>
            </w:r>
            <w:r>
              <w:rPr>
                <w:sz w:val="18"/>
                <w:szCs w:val="18"/>
              </w:rPr>
              <w:t>三同时”监督管理办法》（国家安全生产监督管理总局令</w:t>
            </w:r>
            <w:r>
              <w:rPr>
                <w:rFonts w:hint="eastAsia"/>
                <w:sz w:val="18"/>
                <w:szCs w:val="18"/>
              </w:rPr>
              <w:t>第</w:t>
            </w:r>
            <w:r>
              <w:rPr>
                <w:sz w:val="18"/>
                <w:szCs w:val="18"/>
              </w:rPr>
              <w:t>36号，77号令修订）第七条</w:t>
            </w:r>
            <w:r>
              <w:rPr>
                <w:rFonts w:hint="eastAsia"/>
                <w:sz w:val="18"/>
                <w:szCs w:val="18"/>
              </w:rPr>
              <w:t>“</w:t>
            </w:r>
            <w:r>
              <w:rPr>
                <w:sz w:val="18"/>
                <w:szCs w:val="18"/>
              </w:rPr>
              <w:t>下列建设项目在进行可行性研究时，生产经营单位应当按照国家规定，进行安全预评价：</w:t>
            </w:r>
          </w:p>
          <w:p>
            <w:pPr>
              <w:rPr>
                <w:sz w:val="18"/>
                <w:szCs w:val="18"/>
              </w:rPr>
            </w:pPr>
            <w:r>
              <w:rPr>
                <w:sz w:val="18"/>
                <w:szCs w:val="18"/>
              </w:rPr>
              <w:t>（一）非煤矿矿山建设项目</w:t>
            </w:r>
          </w:p>
        </w:tc>
        <w:tc>
          <w:tcPr>
            <w:tcW w:w="4914" w:type="dxa"/>
            <w:tcBorders>
              <w:top w:val="double" w:color="auto" w:sz="6" w:space="0"/>
              <w:bottom w:val="double" w:color="auto" w:sz="4" w:space="0"/>
            </w:tcBorders>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36号，77号令修订）第二十八条</w:t>
            </w:r>
            <w:r>
              <w:rPr>
                <w:rFonts w:hint="eastAsia"/>
                <w:sz w:val="18"/>
                <w:szCs w:val="18"/>
              </w:rPr>
              <w:t>“</w:t>
            </w:r>
            <w:r>
              <w:rPr>
                <w:sz w:val="18"/>
                <w:szCs w:val="18"/>
              </w:rPr>
              <w:t>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rPr>
                <w:sz w:val="18"/>
                <w:szCs w:val="18"/>
              </w:rPr>
            </w:pPr>
            <w:r>
              <w:rPr>
                <w:sz w:val="18"/>
                <w:szCs w:val="18"/>
              </w:rPr>
              <w:t>（一）未按照本办法规定对建设项目进行安全评价的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68" w:type="dxa"/>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2.安全设施设计</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ascii="黑体" w:hAnsi="黑体" w:eastAsia="黑体"/>
                <w:szCs w:val="21"/>
              </w:rPr>
              <w:t>2.安全设施设计</w:t>
            </w:r>
          </w:p>
        </w:tc>
        <w:tc>
          <w:tcPr>
            <w:tcW w:w="851" w:type="dxa"/>
            <w:tcBorders>
              <w:top w:val="double" w:color="auto" w:sz="4" w:space="0"/>
            </w:tcBorders>
            <w:vAlign w:val="center"/>
          </w:tcPr>
          <w:p>
            <w:pPr>
              <w:rPr>
                <w:sz w:val="18"/>
                <w:szCs w:val="18"/>
              </w:rPr>
            </w:pPr>
            <w:r>
              <w:rPr>
                <w:rFonts w:hint="eastAsia"/>
                <w:sz w:val="18"/>
                <w:szCs w:val="18"/>
              </w:rPr>
              <w:t>是否进行</w:t>
            </w:r>
            <w:r>
              <w:rPr>
                <w:sz w:val="18"/>
                <w:szCs w:val="18"/>
              </w:rPr>
              <w:t>安全设施设计</w:t>
            </w:r>
            <w:r>
              <w:rPr>
                <w:rFonts w:hint="eastAsia"/>
                <w:sz w:val="18"/>
                <w:szCs w:val="18"/>
              </w:rPr>
              <w:t>。</w:t>
            </w:r>
          </w:p>
        </w:tc>
        <w:tc>
          <w:tcPr>
            <w:tcW w:w="1313" w:type="dxa"/>
            <w:tcBorders>
              <w:top w:val="double" w:color="auto" w:sz="4" w:space="0"/>
            </w:tcBorders>
            <w:vAlign w:val="center"/>
          </w:tcPr>
          <w:p>
            <w:pPr>
              <w:rPr>
                <w:sz w:val="18"/>
                <w:szCs w:val="18"/>
              </w:rPr>
            </w:pPr>
            <w:r>
              <w:rPr>
                <w:sz w:val="18"/>
                <w:szCs w:val="18"/>
              </w:rPr>
              <w:t>查阅资料。</w:t>
            </w:r>
          </w:p>
        </w:tc>
        <w:tc>
          <w:tcPr>
            <w:tcW w:w="1912" w:type="dxa"/>
            <w:tcBorders>
              <w:top w:val="double" w:color="auto" w:sz="4" w:space="0"/>
            </w:tcBorders>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36号，77号令修订）第十条第一款。</w:t>
            </w:r>
          </w:p>
        </w:tc>
        <w:tc>
          <w:tcPr>
            <w:tcW w:w="129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1）未进行安全设施设计</w:t>
            </w:r>
            <w:r>
              <w:rPr>
                <w:rFonts w:hint="eastAsia" w:ascii="黑体" w:hAnsi="黑体" w:eastAsia="黑体"/>
                <w:sz w:val="18"/>
                <w:szCs w:val="18"/>
              </w:rPr>
              <w:t>擅自开工。</w:t>
            </w:r>
          </w:p>
        </w:tc>
        <w:tc>
          <w:tcPr>
            <w:tcW w:w="3166" w:type="dxa"/>
            <w:tcBorders>
              <w:top w:val="double" w:color="auto" w:sz="4" w:space="0"/>
            </w:tcBorders>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36号，77号令修订）第十条第一款</w:t>
            </w:r>
            <w:r>
              <w:rPr>
                <w:rFonts w:hint="eastAsia"/>
                <w:sz w:val="18"/>
                <w:szCs w:val="18"/>
              </w:rPr>
              <w:t>“</w:t>
            </w:r>
            <w:r>
              <w:rPr>
                <w:sz w:val="18"/>
                <w:szCs w:val="18"/>
              </w:rPr>
              <w:t>生产经营单位在建设项目初步设计时，应当委托有相应资质的设计单位对建设项目安全设施同时进行设计，编制安全设施设计。</w:t>
            </w:r>
            <w:r>
              <w:rPr>
                <w:rFonts w:hint="eastAsia"/>
                <w:sz w:val="18"/>
                <w:szCs w:val="18"/>
              </w:rPr>
              <w:t>”</w:t>
            </w:r>
          </w:p>
        </w:tc>
        <w:tc>
          <w:tcPr>
            <w:tcW w:w="4914" w:type="dxa"/>
            <w:tcBorders>
              <w:top w:val="double" w:color="auto" w:sz="4" w:space="0"/>
            </w:tcBorders>
            <w:vAlign w:val="center"/>
          </w:tcPr>
          <w:p>
            <w:pPr>
              <w:spacing w:line="300" w:lineRule="exact"/>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36号，77号令修订）第二十八条</w:t>
            </w:r>
            <w:r>
              <w:rPr>
                <w:rFonts w:hint="eastAsia"/>
                <w:sz w:val="18"/>
                <w:szCs w:val="18"/>
              </w:rPr>
              <w:t>“</w:t>
            </w:r>
            <w:r>
              <w:rPr>
                <w:sz w:val="18"/>
                <w:szCs w:val="18"/>
              </w:rPr>
              <w:t>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spacing w:line="300" w:lineRule="exact"/>
              <w:ind w:firstLine="360"/>
              <w:rPr>
                <w:sz w:val="18"/>
                <w:szCs w:val="18"/>
              </w:rPr>
            </w:pPr>
            <w:r>
              <w:rPr>
                <w:sz w:val="18"/>
                <w:szCs w:val="18"/>
              </w:rPr>
              <w:t>（二）没有安全设施设计或者安全设施设计未按照规定报经安全生产监督管理部门审查同意，擅自开工的；</w:t>
            </w:r>
            <w:r>
              <w:rPr>
                <w:rFonts w:hint="eastAsia"/>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68" w:type="dxa"/>
            <w:vMerge w:val="continue"/>
            <w:vAlign w:val="center"/>
          </w:tcPr>
          <w:p>
            <w:pPr>
              <w:jc w:val="center"/>
              <w:rPr>
                <w:rFonts w:ascii="黑体" w:hAnsi="黑体" w:eastAsia="黑体"/>
                <w:szCs w:val="21"/>
              </w:rPr>
            </w:pPr>
          </w:p>
        </w:tc>
        <w:tc>
          <w:tcPr>
            <w:tcW w:w="851" w:type="dxa"/>
            <w:vAlign w:val="center"/>
          </w:tcPr>
          <w:p>
            <w:pPr>
              <w:rPr>
                <w:sz w:val="18"/>
                <w:szCs w:val="18"/>
              </w:rPr>
            </w:pPr>
            <w:r>
              <w:rPr>
                <w:sz w:val="18"/>
                <w:szCs w:val="18"/>
              </w:rPr>
              <w:t>安全设施设计</w:t>
            </w:r>
            <w:r>
              <w:rPr>
                <w:rFonts w:hint="eastAsia"/>
                <w:sz w:val="18"/>
                <w:szCs w:val="18"/>
              </w:rPr>
              <w:t>审查情况。</w:t>
            </w:r>
          </w:p>
        </w:tc>
        <w:tc>
          <w:tcPr>
            <w:tcW w:w="1313" w:type="dxa"/>
            <w:vAlign w:val="center"/>
          </w:tcPr>
          <w:p>
            <w:pPr>
              <w:rPr>
                <w:sz w:val="18"/>
                <w:szCs w:val="18"/>
              </w:rPr>
            </w:pPr>
            <w:r>
              <w:rPr>
                <w:sz w:val="18"/>
                <w:szCs w:val="18"/>
              </w:rPr>
              <w:t>查</w:t>
            </w:r>
            <w:r>
              <w:rPr>
                <w:rFonts w:hint="eastAsia"/>
                <w:sz w:val="18"/>
                <w:szCs w:val="18"/>
              </w:rPr>
              <w:t>验批复文件</w:t>
            </w:r>
            <w:r>
              <w:rPr>
                <w:sz w:val="18"/>
                <w:szCs w:val="18"/>
              </w:rPr>
              <w:t>。</w:t>
            </w:r>
          </w:p>
        </w:tc>
        <w:tc>
          <w:tcPr>
            <w:tcW w:w="1912" w:type="dxa"/>
            <w:shd w:val="clear" w:color="auto" w:fill="auto"/>
            <w:vAlign w:val="center"/>
          </w:tcPr>
          <w:p>
            <w:pPr>
              <w:rPr>
                <w:sz w:val="18"/>
                <w:szCs w:val="18"/>
              </w:rPr>
            </w:pPr>
          </w:p>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w:t>
            </w:r>
            <w:r>
              <w:rPr>
                <w:rFonts w:hint="eastAsia"/>
                <w:sz w:val="18"/>
                <w:szCs w:val="18"/>
              </w:rPr>
              <w:t>二</w:t>
            </w:r>
            <w:r>
              <w:rPr>
                <w:sz w:val="18"/>
                <w:szCs w:val="18"/>
              </w:rPr>
              <w:t>条第一款。</w:t>
            </w:r>
          </w:p>
        </w:tc>
        <w:tc>
          <w:tcPr>
            <w:tcW w:w="1291" w:type="dxa"/>
            <w:vAlign w:val="center"/>
          </w:tcPr>
          <w:p>
            <w:pPr>
              <w:rPr>
                <w:rFonts w:ascii="黑体" w:hAnsi="黑体" w:eastAsia="黑体"/>
                <w:sz w:val="18"/>
                <w:szCs w:val="18"/>
              </w:rPr>
            </w:pPr>
            <w:r>
              <w:rPr>
                <w:rFonts w:ascii="黑体" w:hAnsi="黑体" w:eastAsia="黑体"/>
                <w:sz w:val="18"/>
                <w:szCs w:val="18"/>
              </w:rPr>
              <w:t>2）安全设施设计未</w:t>
            </w:r>
            <w:r>
              <w:rPr>
                <w:rFonts w:hint="eastAsia" w:ascii="黑体" w:hAnsi="黑体" w:eastAsia="黑体"/>
                <w:sz w:val="18"/>
                <w:szCs w:val="18"/>
              </w:rPr>
              <w:t>经安全监管部门</w:t>
            </w:r>
            <w:r>
              <w:rPr>
                <w:rFonts w:ascii="黑体" w:hAnsi="黑体" w:eastAsia="黑体"/>
                <w:sz w:val="18"/>
                <w:szCs w:val="18"/>
              </w:rPr>
              <w:t>审查或审查不合格</w:t>
            </w:r>
            <w:r>
              <w:rPr>
                <w:rFonts w:hint="eastAsia" w:ascii="黑体" w:hAnsi="黑体" w:eastAsia="黑体"/>
                <w:sz w:val="18"/>
                <w:szCs w:val="18"/>
              </w:rPr>
              <w:t>。</w:t>
            </w:r>
          </w:p>
        </w:tc>
        <w:tc>
          <w:tcPr>
            <w:tcW w:w="3166" w:type="dxa"/>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36号，77号令修订）第十二条第一款</w:t>
            </w:r>
            <w:r>
              <w:rPr>
                <w:rFonts w:hint="eastAsia"/>
                <w:sz w:val="18"/>
                <w:szCs w:val="18"/>
              </w:rPr>
              <w:t>“</w:t>
            </w:r>
            <w:r>
              <w:rPr>
                <w:sz w:val="18"/>
                <w:szCs w:val="18"/>
              </w:rPr>
              <w:t>本办法第七条第（一）项、第（二）项、第（三）项、第（四）项规定的建设项目安全设施设计完成后，生产经营单位应当按照本办法第五条的规定向安全生产监督管理部门提出审查申请，并提交下列文件资料……</w:t>
            </w:r>
            <w:r>
              <w:rPr>
                <w:rFonts w:hint="eastAsia"/>
                <w:sz w:val="18"/>
                <w:szCs w:val="18"/>
              </w:rPr>
              <w:t>”</w:t>
            </w:r>
            <w:r>
              <w:rPr>
                <w:sz w:val="18"/>
                <w:szCs w:val="18"/>
              </w:rPr>
              <w:t xml:space="preserve"> </w:t>
            </w:r>
          </w:p>
        </w:tc>
        <w:tc>
          <w:tcPr>
            <w:tcW w:w="4914" w:type="dxa"/>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36号，77号令修订）第二十八条</w:t>
            </w:r>
            <w:r>
              <w:rPr>
                <w:rFonts w:hint="eastAsia"/>
                <w:sz w:val="18"/>
                <w:szCs w:val="18"/>
              </w:rPr>
              <w:t>“</w:t>
            </w:r>
            <w:r>
              <w:rPr>
                <w:sz w:val="18"/>
                <w:szCs w:val="18"/>
              </w:rPr>
              <w:t>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rPr>
                <w:szCs w:val="21"/>
              </w:rPr>
            </w:pPr>
            <w:r>
              <w:rPr>
                <w:sz w:val="18"/>
                <w:szCs w:val="18"/>
              </w:rPr>
              <w:t>（二）没有安全设施设计或者安全设施设计未按照规定报经安全生产监督管理部门审查同意，擅自开工的；</w:t>
            </w:r>
            <w:r>
              <w:rPr>
                <w:rFonts w:hint="eastAsia"/>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568" w:type="dxa"/>
            <w:vMerge w:val="continue"/>
            <w:vAlign w:val="center"/>
          </w:tcPr>
          <w:p>
            <w:pPr>
              <w:jc w:val="center"/>
              <w:rPr>
                <w:rFonts w:ascii="黑体" w:hAnsi="黑体" w:eastAsia="黑体"/>
                <w:szCs w:val="21"/>
              </w:rPr>
            </w:pPr>
          </w:p>
        </w:tc>
        <w:tc>
          <w:tcPr>
            <w:tcW w:w="851" w:type="dxa"/>
            <w:vAlign w:val="center"/>
          </w:tcPr>
          <w:p>
            <w:pPr>
              <w:rPr>
                <w:sz w:val="18"/>
                <w:szCs w:val="18"/>
              </w:rPr>
            </w:pPr>
            <w:r>
              <w:rPr>
                <w:rFonts w:hint="eastAsia"/>
                <w:sz w:val="18"/>
                <w:szCs w:val="18"/>
              </w:rPr>
              <w:t>安全设施</w:t>
            </w:r>
            <w:r>
              <w:rPr>
                <w:sz w:val="18"/>
                <w:szCs w:val="18"/>
              </w:rPr>
              <w:t>重大变更</w:t>
            </w:r>
            <w:r>
              <w:rPr>
                <w:rFonts w:hint="eastAsia"/>
                <w:sz w:val="18"/>
                <w:szCs w:val="18"/>
              </w:rPr>
              <w:t>管理。</w:t>
            </w:r>
          </w:p>
        </w:tc>
        <w:tc>
          <w:tcPr>
            <w:tcW w:w="1313" w:type="dxa"/>
            <w:vAlign w:val="center"/>
          </w:tcPr>
          <w:p>
            <w:pPr>
              <w:rPr>
                <w:sz w:val="18"/>
                <w:szCs w:val="18"/>
              </w:rPr>
            </w:pPr>
            <w:r>
              <w:rPr>
                <w:sz w:val="18"/>
                <w:szCs w:val="18"/>
              </w:rPr>
              <w:t>查验资料。</w:t>
            </w:r>
          </w:p>
        </w:tc>
        <w:tc>
          <w:tcPr>
            <w:tcW w:w="1912" w:type="dxa"/>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36号，77号令修订）第十五条。</w:t>
            </w:r>
          </w:p>
        </w:tc>
        <w:tc>
          <w:tcPr>
            <w:tcW w:w="1291"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）重大设计变更未审查或审查不合格</w:t>
            </w:r>
            <w:r>
              <w:rPr>
                <w:rFonts w:hint="eastAsia" w:ascii="黑体" w:hAnsi="黑体" w:eastAsia="黑体"/>
                <w:sz w:val="18"/>
                <w:szCs w:val="18"/>
              </w:rPr>
              <w:t>。</w:t>
            </w:r>
          </w:p>
        </w:tc>
        <w:tc>
          <w:tcPr>
            <w:tcW w:w="3166" w:type="dxa"/>
            <w:shd w:val="clear" w:color="auto" w:fill="auto"/>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36号，77号令修订）第十五条</w:t>
            </w:r>
            <w:r>
              <w:rPr>
                <w:rFonts w:hint="eastAsia"/>
                <w:sz w:val="18"/>
                <w:szCs w:val="18"/>
              </w:rPr>
              <w:t>“</w:t>
            </w:r>
            <w:r>
              <w:rPr>
                <w:sz w:val="18"/>
                <w:szCs w:val="18"/>
              </w:rPr>
              <w:t>已经批准的建设项目及其安全设施设计有下列情形之一的，生产经营单位应当报原批准部门审查同意；未经审查同意的，不得开工建设：</w:t>
            </w:r>
          </w:p>
          <w:p>
            <w:pPr>
              <w:rPr>
                <w:sz w:val="18"/>
                <w:szCs w:val="18"/>
              </w:rPr>
            </w:pPr>
            <w:r>
              <w:rPr>
                <w:sz w:val="18"/>
                <w:szCs w:val="18"/>
              </w:rPr>
              <w:t>（一）建设项目的规模、生产工艺、原料、设备发生重大变更的；</w:t>
            </w:r>
          </w:p>
          <w:p>
            <w:pPr>
              <w:rPr>
                <w:sz w:val="18"/>
                <w:szCs w:val="18"/>
              </w:rPr>
            </w:pPr>
            <w:r>
              <w:rPr>
                <w:sz w:val="18"/>
                <w:szCs w:val="18"/>
              </w:rPr>
              <w:t>（二）改变安全设施设计且可能降低安全性能的；</w:t>
            </w:r>
          </w:p>
          <w:p>
            <w:pPr>
              <w:rPr>
                <w:sz w:val="18"/>
                <w:szCs w:val="18"/>
              </w:rPr>
            </w:pPr>
            <w:r>
              <w:rPr>
                <w:sz w:val="18"/>
                <w:szCs w:val="18"/>
              </w:rPr>
              <w:t>（三）在施工期间重新设计的。</w:t>
            </w:r>
            <w:r>
              <w:rPr>
                <w:rFonts w:hint="eastAsia"/>
                <w:sz w:val="18"/>
                <w:szCs w:val="18"/>
              </w:rPr>
              <w:t>”</w:t>
            </w:r>
          </w:p>
        </w:tc>
        <w:tc>
          <w:tcPr>
            <w:tcW w:w="4914" w:type="dxa"/>
            <w:vAlign w:val="center"/>
          </w:tcPr>
          <w:p>
            <w:pPr>
              <w:rPr>
                <w:sz w:val="18"/>
                <w:szCs w:val="18"/>
              </w:rPr>
            </w:pPr>
            <w:r>
              <w:rPr>
                <w:sz w:val="18"/>
                <w:szCs w:val="18"/>
              </w:rPr>
              <w:t>《建设项目安全设施“三同时”监督管理办法》（国家安全生产监督管理总局令</w:t>
            </w:r>
            <w:r>
              <w:rPr>
                <w:rFonts w:hint="eastAsia"/>
                <w:sz w:val="18"/>
                <w:szCs w:val="18"/>
              </w:rPr>
              <w:t>第</w:t>
            </w:r>
            <w:r>
              <w:rPr>
                <w:sz w:val="18"/>
                <w:szCs w:val="18"/>
              </w:rPr>
              <w:t>36号，77号令修订）第二十九条</w:t>
            </w:r>
            <w:r>
              <w:rPr>
                <w:rFonts w:hint="eastAsia"/>
                <w:sz w:val="18"/>
                <w:szCs w:val="18"/>
              </w:rPr>
              <w:t>“</w:t>
            </w:r>
            <w:r>
              <w:rPr>
                <w:sz w:val="18"/>
                <w:szCs w:val="18"/>
              </w:rPr>
              <w:t>已经批准的建设项目安全设施设计发生重大变更，生产经营单位未报原批准部门审查同意擅自开工建设的，责令限期改正，可以并处1万元以上3万元以下的罚款。</w:t>
            </w:r>
            <w:r>
              <w:rPr>
                <w:rFonts w:hint="eastAsia"/>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6" w:hRule="atLeast"/>
          <w:jc w:val="center"/>
        </w:trPr>
        <w:tc>
          <w:tcPr>
            <w:tcW w:w="568" w:type="dxa"/>
            <w:vMerge w:val="restart"/>
            <w:tcBorders>
              <w:top w:val="double" w:color="auto" w:sz="4" w:space="0"/>
            </w:tcBorders>
            <w:vAlign w:val="center"/>
          </w:tcPr>
          <w:p>
            <w:pPr>
              <w:jc w:val="center"/>
              <w:rPr>
                <w:rFonts w:ascii="黑体" w:hAnsi="黑体" w:eastAsia="黑体"/>
                <w:szCs w:val="21"/>
              </w:rPr>
            </w:pPr>
            <w:r>
              <w:rPr>
                <w:rFonts w:ascii="黑体" w:hAnsi="黑体" w:eastAsia="黑体"/>
                <w:szCs w:val="21"/>
              </w:rPr>
              <w:t>3.安全设施验收</w:t>
            </w:r>
          </w:p>
        </w:tc>
        <w:tc>
          <w:tcPr>
            <w:tcW w:w="851" w:type="dxa"/>
            <w:tcBorders>
              <w:top w:val="double" w:color="auto" w:sz="4" w:space="0"/>
            </w:tcBorders>
            <w:vAlign w:val="center"/>
          </w:tcPr>
          <w:p>
            <w:pPr>
              <w:rPr>
                <w:sz w:val="18"/>
                <w:szCs w:val="18"/>
              </w:rPr>
            </w:pPr>
            <w:r>
              <w:rPr>
                <w:rFonts w:hint="eastAsia"/>
                <w:sz w:val="18"/>
                <w:szCs w:val="18"/>
              </w:rPr>
              <w:t>是否进行安全</w:t>
            </w:r>
            <w:r>
              <w:rPr>
                <w:sz w:val="18"/>
                <w:szCs w:val="18"/>
              </w:rPr>
              <w:t>验收评价</w:t>
            </w:r>
            <w:r>
              <w:rPr>
                <w:rFonts w:hint="eastAsia"/>
                <w:sz w:val="18"/>
                <w:szCs w:val="18"/>
              </w:rPr>
              <w:t>。</w:t>
            </w:r>
          </w:p>
        </w:tc>
        <w:tc>
          <w:tcPr>
            <w:tcW w:w="1313" w:type="dxa"/>
            <w:tcBorders>
              <w:top w:val="double" w:color="auto" w:sz="4" w:space="0"/>
            </w:tcBorders>
            <w:vAlign w:val="center"/>
          </w:tcPr>
          <w:p>
            <w:pPr>
              <w:rPr>
                <w:sz w:val="18"/>
                <w:szCs w:val="18"/>
              </w:rPr>
            </w:pPr>
            <w:r>
              <w:rPr>
                <w:sz w:val="18"/>
                <w:szCs w:val="18"/>
              </w:rPr>
              <w:t>查阅</w:t>
            </w:r>
            <w:r>
              <w:rPr>
                <w:rFonts w:hint="eastAsia"/>
                <w:sz w:val="18"/>
                <w:szCs w:val="18"/>
              </w:rPr>
              <w:t>安全验收评价报告</w:t>
            </w:r>
            <w:r>
              <w:rPr>
                <w:sz w:val="18"/>
                <w:szCs w:val="18"/>
              </w:rPr>
              <w:t>。</w:t>
            </w:r>
          </w:p>
        </w:tc>
        <w:tc>
          <w:tcPr>
            <w:tcW w:w="1912" w:type="dxa"/>
            <w:tcBorders>
              <w:top w:val="double" w:color="auto" w:sz="4" w:space="0"/>
            </w:tcBorders>
            <w:shd w:val="clear" w:color="auto" w:fill="auto"/>
            <w:vAlign w:val="center"/>
          </w:tcPr>
          <w:p>
            <w:pPr>
              <w:rPr>
                <w:sz w:val="18"/>
                <w:szCs w:val="18"/>
              </w:rPr>
            </w:pPr>
            <w:r>
              <w:rPr>
                <w:sz w:val="18"/>
                <w:szCs w:val="18"/>
              </w:rPr>
              <w:t>《安全生产法》第二十九条。</w:t>
            </w:r>
          </w:p>
        </w:tc>
        <w:tc>
          <w:tcPr>
            <w:tcW w:w="1291"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1）未编制安全验收评价报告</w:t>
            </w:r>
            <w:r>
              <w:rPr>
                <w:rFonts w:hint="eastAsia" w:ascii="黑体" w:hAnsi="黑体" w:eastAsia="黑体"/>
                <w:sz w:val="18"/>
                <w:szCs w:val="18"/>
              </w:rPr>
              <w:t>。</w:t>
            </w:r>
          </w:p>
        </w:tc>
        <w:tc>
          <w:tcPr>
            <w:tcW w:w="3166" w:type="dxa"/>
            <w:tcBorders>
              <w:top w:val="double" w:color="auto" w:sz="4" w:space="0"/>
            </w:tcBorders>
            <w:shd w:val="clear" w:color="auto" w:fill="auto"/>
            <w:vAlign w:val="center"/>
          </w:tcPr>
          <w:p>
            <w:pPr>
              <w:rPr>
                <w:sz w:val="18"/>
                <w:szCs w:val="18"/>
              </w:rPr>
            </w:pPr>
            <w:r>
              <w:rPr>
                <w:sz w:val="18"/>
                <w:szCs w:val="18"/>
              </w:rPr>
              <w:t>《安全生产法》第二十九条</w:t>
            </w:r>
            <w:r>
              <w:rPr>
                <w:rFonts w:hint="eastAsia"/>
                <w:sz w:val="18"/>
                <w:szCs w:val="18"/>
              </w:rPr>
              <w:t>“</w:t>
            </w:r>
            <w:r>
              <w:rPr>
                <w:sz w:val="18"/>
                <w:szCs w:val="18"/>
              </w:rPr>
              <w:t>矿山、金属冶炼建设项目和用于生产、储存、装卸危险物品的建设项目，应当按照国家有关规定进行安全评价。</w:t>
            </w:r>
            <w:r>
              <w:rPr>
                <w:rFonts w:hint="eastAsia"/>
                <w:sz w:val="18"/>
                <w:szCs w:val="18"/>
              </w:rPr>
              <w:t>”</w:t>
            </w:r>
          </w:p>
        </w:tc>
        <w:tc>
          <w:tcPr>
            <w:tcW w:w="4914" w:type="dxa"/>
            <w:tcBorders>
              <w:top w:val="double" w:color="auto" w:sz="4" w:space="0"/>
            </w:tcBorders>
            <w:vAlign w:val="center"/>
          </w:tcPr>
          <w:p>
            <w:pPr>
              <w:rPr>
                <w:sz w:val="18"/>
                <w:szCs w:val="18"/>
              </w:rPr>
            </w:pPr>
            <w:r>
              <w:rPr>
                <w:sz w:val="18"/>
                <w:szCs w:val="18"/>
              </w:rPr>
              <w:t>《安全生产法》第九十五条</w:t>
            </w:r>
            <w:r>
              <w:rPr>
                <w:rFonts w:hint="eastAsia"/>
                <w:sz w:val="18"/>
                <w:szCs w:val="18"/>
              </w:rPr>
              <w:t>“</w:t>
            </w:r>
            <w:r>
              <w:rPr>
                <w:sz w:val="18"/>
                <w:szCs w:val="1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rPr>
                <w:sz w:val="18"/>
                <w:szCs w:val="18"/>
              </w:rPr>
            </w:pPr>
            <w:r>
              <w:rPr>
                <w:sz w:val="18"/>
                <w:szCs w:val="18"/>
              </w:rPr>
              <w:t>（一）未按照规定对矿山、金属冶炼建设项目或者用于生产、储存、装卸危险物品的建设项目进行安全评价的；</w:t>
            </w:r>
            <w:r>
              <w:rPr>
                <w:rFonts w:hint="eastAsia"/>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8" w:hRule="atLeast"/>
          <w:jc w:val="center"/>
        </w:trPr>
        <w:tc>
          <w:tcPr>
            <w:tcW w:w="568" w:type="dxa"/>
            <w:vMerge w:val="continue"/>
            <w:vAlign w:val="center"/>
          </w:tcPr>
          <w:p>
            <w:pPr>
              <w:rPr>
                <w:szCs w:val="21"/>
              </w:rPr>
            </w:pPr>
          </w:p>
        </w:tc>
        <w:tc>
          <w:tcPr>
            <w:tcW w:w="851" w:type="dxa"/>
            <w:vAlign w:val="center"/>
          </w:tcPr>
          <w:p>
            <w:pPr>
              <w:rPr>
                <w:sz w:val="18"/>
                <w:szCs w:val="18"/>
              </w:rPr>
            </w:pPr>
            <w:r>
              <w:rPr>
                <w:rFonts w:hint="eastAsia"/>
                <w:sz w:val="18"/>
                <w:szCs w:val="18"/>
              </w:rPr>
              <w:t>是否进行安全</w:t>
            </w:r>
            <w:r>
              <w:rPr>
                <w:sz w:val="18"/>
                <w:szCs w:val="18"/>
              </w:rPr>
              <w:t>验收</w:t>
            </w:r>
            <w:r>
              <w:rPr>
                <w:rFonts w:hint="eastAsia"/>
                <w:sz w:val="18"/>
                <w:szCs w:val="18"/>
              </w:rPr>
              <w:t>。</w:t>
            </w:r>
          </w:p>
        </w:tc>
        <w:tc>
          <w:tcPr>
            <w:tcW w:w="1313" w:type="dxa"/>
            <w:vAlign w:val="center"/>
          </w:tcPr>
          <w:p>
            <w:pPr>
              <w:rPr>
                <w:sz w:val="18"/>
                <w:szCs w:val="18"/>
              </w:rPr>
            </w:pPr>
            <w:r>
              <w:rPr>
                <w:rFonts w:hint="eastAsia"/>
                <w:sz w:val="18"/>
                <w:szCs w:val="18"/>
              </w:rPr>
              <w:t>查阅验收</w:t>
            </w:r>
            <w:r>
              <w:rPr>
                <w:sz w:val="18"/>
                <w:szCs w:val="18"/>
              </w:rPr>
              <w:t>资料。</w:t>
            </w:r>
          </w:p>
        </w:tc>
        <w:tc>
          <w:tcPr>
            <w:tcW w:w="1912" w:type="dxa"/>
            <w:shd w:val="clear" w:color="auto" w:fill="auto"/>
            <w:vAlign w:val="center"/>
          </w:tcPr>
          <w:p>
            <w:pPr>
              <w:rPr>
                <w:szCs w:val="21"/>
              </w:rPr>
            </w:pPr>
            <w:r>
              <w:rPr>
                <w:sz w:val="18"/>
                <w:szCs w:val="18"/>
              </w:rPr>
              <w:t>《安全生产法》第三十一条第二款。</w:t>
            </w:r>
          </w:p>
        </w:tc>
        <w:tc>
          <w:tcPr>
            <w:tcW w:w="1291"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）安全设施未验收或验收不合格。</w:t>
            </w:r>
          </w:p>
        </w:tc>
        <w:tc>
          <w:tcPr>
            <w:tcW w:w="3166" w:type="dxa"/>
            <w:shd w:val="clear" w:color="auto" w:fill="auto"/>
            <w:vAlign w:val="center"/>
          </w:tcPr>
          <w:p>
            <w:pPr>
              <w:rPr>
                <w:sz w:val="18"/>
                <w:szCs w:val="18"/>
              </w:rPr>
            </w:pPr>
            <w:r>
              <w:rPr>
                <w:sz w:val="18"/>
                <w:szCs w:val="18"/>
              </w:rPr>
              <w:t>《安全生产法》第三十一条第二款</w:t>
            </w:r>
            <w:r>
              <w:rPr>
                <w:rFonts w:hint="eastAsia"/>
                <w:sz w:val="18"/>
                <w:szCs w:val="18"/>
              </w:rPr>
              <w:t>“</w:t>
            </w:r>
            <w:r>
              <w:rPr>
                <w:sz w:val="18"/>
                <w:szCs w:val="18"/>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r>
              <w:rPr>
                <w:rFonts w:hint="eastAsia"/>
                <w:sz w:val="18"/>
                <w:szCs w:val="18"/>
              </w:rPr>
              <w:t>”</w:t>
            </w:r>
          </w:p>
        </w:tc>
        <w:tc>
          <w:tcPr>
            <w:tcW w:w="4914" w:type="dxa"/>
            <w:vAlign w:val="center"/>
          </w:tcPr>
          <w:p>
            <w:pPr>
              <w:rPr>
                <w:sz w:val="18"/>
                <w:szCs w:val="18"/>
              </w:rPr>
            </w:pPr>
            <w:r>
              <w:rPr>
                <w:sz w:val="18"/>
                <w:szCs w:val="18"/>
              </w:rPr>
              <w:t>《安全生产法》第九十五条</w:t>
            </w:r>
            <w:r>
              <w:rPr>
                <w:rFonts w:hint="eastAsia"/>
                <w:sz w:val="18"/>
                <w:szCs w:val="18"/>
              </w:rPr>
              <w:t>“</w:t>
            </w:r>
            <w:r>
              <w:rPr>
                <w:sz w:val="18"/>
                <w:szCs w:val="1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rPr>
                <w:szCs w:val="21"/>
              </w:rPr>
            </w:pPr>
            <w:r>
              <w:rPr>
                <w:sz w:val="18"/>
                <w:szCs w:val="18"/>
              </w:rPr>
              <w:t>（四）矿山、金属冶炼建设项目或者用于生产、储存危险物品的建设项目竣工投入生产或者使用前，安全设施未经验收合格的。</w:t>
            </w:r>
            <w:r>
              <w:rPr>
                <w:rFonts w:hint="eastAsia"/>
                <w:sz w:val="18"/>
                <w:szCs w:val="18"/>
              </w:rPr>
              <w:t>”</w:t>
            </w:r>
          </w:p>
        </w:tc>
      </w:tr>
    </w:tbl>
    <w:p>
      <w:pPr>
        <w:pStyle w:val="3"/>
        <w:spacing w:line="276" w:lineRule="auto"/>
        <w:jc w:val="center"/>
        <w:rPr>
          <w:rFonts w:hint="default" w:ascii="楷体" w:hAnsi="楷体" w:eastAsia="楷体"/>
          <w:kern w:val="2"/>
          <w:sz w:val="32"/>
        </w:rPr>
      </w:pPr>
      <w:r>
        <w:br w:type="page"/>
      </w:r>
      <w:bookmarkEnd w:id="4"/>
      <w:bookmarkEnd w:id="5"/>
      <w:bookmarkEnd w:id="6"/>
      <w:bookmarkStart w:id="7" w:name="_Toc468175846"/>
      <w:bookmarkStart w:id="8" w:name="_Toc10021730"/>
      <w:bookmarkStart w:id="9" w:name="_Toc471202524"/>
      <w:bookmarkStart w:id="10" w:name="_Toc467852260"/>
      <w:bookmarkStart w:id="11" w:name="_Toc436665313"/>
      <w:bookmarkStart w:id="12" w:name="_Toc436145198"/>
      <w:r>
        <w:rPr>
          <w:rFonts w:ascii="楷体" w:hAnsi="楷体" w:eastAsia="楷体"/>
          <w:kern w:val="2"/>
          <w:sz w:val="32"/>
        </w:rPr>
        <w:t>表2：安全生产管理机构设置和管理人员配备</w:t>
      </w:r>
      <w:bookmarkEnd w:id="7"/>
      <w:bookmarkEnd w:id="8"/>
      <w:bookmarkEnd w:id="9"/>
      <w:bookmarkEnd w:id="10"/>
    </w:p>
    <w:tbl>
      <w:tblPr>
        <w:tblStyle w:val="30"/>
        <w:tblW w:w="14148" w:type="dxa"/>
        <w:jc w:val="center"/>
        <w:tblInd w:w="877"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0"/>
        <w:gridCol w:w="1454"/>
        <w:gridCol w:w="2051"/>
        <w:gridCol w:w="1961"/>
        <w:gridCol w:w="3498"/>
        <w:gridCol w:w="368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96"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54" w:type="dxa"/>
            <w:tcBorders>
              <w:bottom w:val="double" w:color="auto" w:sz="6" w:space="0"/>
            </w:tcBorders>
            <w:vAlign w:val="center"/>
          </w:tcPr>
          <w:p>
            <w:pPr>
              <w:spacing w:line="276" w:lineRule="auto"/>
              <w:jc w:val="center"/>
              <w:rPr>
                <w:szCs w:val="21"/>
              </w:rPr>
            </w:pPr>
            <w:r>
              <w:rPr>
                <w:b/>
                <w:szCs w:val="21"/>
              </w:rPr>
              <w:t>检查方法</w:t>
            </w:r>
          </w:p>
        </w:tc>
        <w:tc>
          <w:tcPr>
            <w:tcW w:w="2051" w:type="dxa"/>
            <w:tcBorders>
              <w:bottom w:val="double" w:color="auto" w:sz="6" w:space="0"/>
            </w:tcBorders>
            <w:shd w:val="clear" w:color="auto" w:fill="auto"/>
            <w:vAlign w:val="center"/>
          </w:tcPr>
          <w:p>
            <w:pPr>
              <w:spacing w:line="276" w:lineRule="auto"/>
              <w:jc w:val="center"/>
              <w:rPr>
                <w:szCs w:val="21"/>
              </w:rPr>
            </w:pPr>
            <w:r>
              <w:rPr>
                <w:b/>
                <w:szCs w:val="21"/>
              </w:rPr>
              <w:t>检查依据</w:t>
            </w:r>
          </w:p>
        </w:tc>
        <w:tc>
          <w:tcPr>
            <w:tcW w:w="1961" w:type="dxa"/>
            <w:tcBorders>
              <w:bottom w:val="double" w:color="auto" w:sz="6" w:space="0"/>
            </w:tcBorders>
            <w:vAlign w:val="center"/>
          </w:tcPr>
          <w:p>
            <w:pPr>
              <w:spacing w:line="276" w:lineRule="auto"/>
              <w:jc w:val="center"/>
              <w:rPr>
                <w:b/>
                <w:szCs w:val="21"/>
              </w:rPr>
            </w:pPr>
            <w:r>
              <w:rPr>
                <w:b/>
                <w:szCs w:val="21"/>
              </w:rPr>
              <w:t>违法行为</w:t>
            </w:r>
          </w:p>
        </w:tc>
        <w:tc>
          <w:tcPr>
            <w:tcW w:w="3498"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688" w:type="dxa"/>
            <w:tcBorders>
              <w:bottom w:val="double" w:color="auto" w:sz="6" w:space="0"/>
            </w:tcBorders>
            <w:vAlign w:val="center"/>
          </w:tcPr>
          <w:p>
            <w:pPr>
              <w:spacing w:line="276" w:lineRule="auto"/>
              <w:jc w:val="center"/>
              <w:rPr>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426" w:type="dxa"/>
            <w:vMerge w:val="restart"/>
            <w:tcBorders>
              <w:top w:val="double" w:color="auto" w:sz="6" w:space="0"/>
            </w:tcBorders>
            <w:shd w:val="clear" w:color="auto" w:fill="auto"/>
            <w:vAlign w:val="center"/>
          </w:tcPr>
          <w:p>
            <w:pPr>
              <w:rPr>
                <w:rFonts w:ascii="黑体" w:hAnsi="黑体" w:eastAsia="黑体"/>
                <w:szCs w:val="21"/>
              </w:rPr>
            </w:pPr>
            <w:r>
              <w:rPr>
                <w:rFonts w:hint="eastAsia" w:ascii="黑体" w:hAnsi="黑体" w:eastAsia="黑体"/>
                <w:szCs w:val="21"/>
              </w:rPr>
              <w:t>安全</w:t>
            </w:r>
            <w:r>
              <w:rPr>
                <w:rFonts w:ascii="黑体" w:hAnsi="黑体" w:eastAsia="黑体"/>
                <w:szCs w:val="21"/>
              </w:rPr>
              <w:t>管理机构设置</w:t>
            </w:r>
            <w:r>
              <w:rPr>
                <w:rFonts w:hint="eastAsia" w:ascii="黑体" w:hAnsi="黑体" w:eastAsia="黑体"/>
                <w:szCs w:val="21"/>
              </w:rPr>
              <w:t>和管理人员配备</w:t>
            </w:r>
          </w:p>
        </w:tc>
        <w:tc>
          <w:tcPr>
            <w:tcW w:w="1070" w:type="dxa"/>
            <w:tcBorders>
              <w:top w:val="double" w:color="auto" w:sz="6" w:space="0"/>
            </w:tcBorders>
            <w:shd w:val="clear" w:color="auto" w:fill="auto"/>
            <w:vAlign w:val="center"/>
          </w:tcPr>
          <w:p>
            <w:pPr>
              <w:rPr>
                <w:sz w:val="18"/>
                <w:szCs w:val="18"/>
              </w:rPr>
            </w:pPr>
            <w:r>
              <w:rPr>
                <w:rFonts w:hint="eastAsia"/>
                <w:sz w:val="18"/>
                <w:szCs w:val="18"/>
              </w:rPr>
              <w:t>安全管理</w:t>
            </w:r>
            <w:r>
              <w:rPr>
                <w:sz w:val="18"/>
                <w:szCs w:val="18"/>
              </w:rPr>
              <w:t>机构</w:t>
            </w:r>
            <w:r>
              <w:rPr>
                <w:rFonts w:hint="eastAsia"/>
                <w:sz w:val="18"/>
                <w:szCs w:val="18"/>
              </w:rPr>
              <w:t>设置情况。</w:t>
            </w:r>
          </w:p>
        </w:tc>
        <w:tc>
          <w:tcPr>
            <w:tcW w:w="1454" w:type="dxa"/>
            <w:tcBorders>
              <w:top w:val="double" w:color="auto" w:sz="6" w:space="0"/>
            </w:tcBorders>
            <w:vAlign w:val="center"/>
          </w:tcPr>
          <w:p>
            <w:pPr>
              <w:rPr>
                <w:sz w:val="18"/>
                <w:szCs w:val="18"/>
              </w:rPr>
            </w:pPr>
            <w:r>
              <w:rPr>
                <w:sz w:val="18"/>
                <w:szCs w:val="18"/>
              </w:rPr>
              <w:t>查阅</w:t>
            </w:r>
            <w:r>
              <w:rPr>
                <w:rFonts w:hint="eastAsia"/>
                <w:sz w:val="18"/>
                <w:szCs w:val="18"/>
              </w:rPr>
              <w:t>机构设置</w:t>
            </w:r>
            <w:r>
              <w:rPr>
                <w:sz w:val="18"/>
                <w:szCs w:val="18"/>
              </w:rPr>
              <w:t>文件。</w:t>
            </w:r>
          </w:p>
        </w:tc>
        <w:tc>
          <w:tcPr>
            <w:tcW w:w="2051" w:type="dxa"/>
            <w:tcBorders>
              <w:top w:val="double" w:color="auto" w:sz="6" w:space="0"/>
            </w:tcBorders>
            <w:shd w:val="clear" w:color="auto" w:fill="auto"/>
            <w:vAlign w:val="center"/>
          </w:tcPr>
          <w:p>
            <w:pPr>
              <w:rPr>
                <w:sz w:val="18"/>
                <w:szCs w:val="18"/>
              </w:rPr>
            </w:pPr>
            <w:r>
              <w:rPr>
                <w:sz w:val="18"/>
                <w:szCs w:val="18"/>
              </w:rPr>
              <w:t>《安全生产法》第二十一条</w:t>
            </w:r>
            <w:r>
              <w:rPr>
                <w:rFonts w:hint="eastAsia"/>
                <w:sz w:val="18"/>
                <w:szCs w:val="18"/>
              </w:rPr>
              <w:t>。</w:t>
            </w:r>
          </w:p>
        </w:tc>
        <w:tc>
          <w:tcPr>
            <w:tcW w:w="1961"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1）未按照规定设立安全生产管理机构</w:t>
            </w:r>
            <w:r>
              <w:rPr>
                <w:rFonts w:hint="eastAsia" w:ascii="黑体" w:hAnsi="黑体" w:eastAsia="黑体"/>
                <w:sz w:val="18"/>
                <w:szCs w:val="18"/>
              </w:rPr>
              <w:t>。</w:t>
            </w:r>
          </w:p>
        </w:tc>
        <w:tc>
          <w:tcPr>
            <w:tcW w:w="3498" w:type="dxa"/>
            <w:tcBorders>
              <w:top w:val="double" w:color="auto" w:sz="6" w:space="0"/>
            </w:tcBorders>
            <w:shd w:val="clear" w:color="auto" w:fill="auto"/>
            <w:vAlign w:val="center"/>
          </w:tcPr>
          <w:p>
            <w:pPr>
              <w:rPr>
                <w:sz w:val="18"/>
                <w:szCs w:val="18"/>
              </w:rPr>
            </w:pPr>
            <w:r>
              <w:rPr>
                <w:sz w:val="18"/>
                <w:szCs w:val="18"/>
              </w:rPr>
              <w:t>《安全生产法》第二十一条</w:t>
            </w:r>
            <w:r>
              <w:rPr>
                <w:rFonts w:hint="eastAsia"/>
                <w:sz w:val="18"/>
                <w:szCs w:val="18"/>
              </w:rPr>
              <w:t>“</w:t>
            </w:r>
            <w:r>
              <w:rPr>
                <w:sz w:val="18"/>
                <w:szCs w:val="18"/>
              </w:rPr>
              <w:t>矿山、金属冶炼、建筑施工、道路运输单位和危险物品的生产、经营、储存单位，应当设置安全生产管理机构或者配备专职安全生产管理人员。</w:t>
            </w:r>
            <w:r>
              <w:rPr>
                <w:rFonts w:hint="eastAsia"/>
                <w:sz w:val="18"/>
                <w:szCs w:val="18"/>
              </w:rPr>
              <w:t>”</w:t>
            </w:r>
          </w:p>
        </w:tc>
        <w:tc>
          <w:tcPr>
            <w:tcW w:w="3688" w:type="dxa"/>
            <w:tcBorders>
              <w:top w:val="double" w:color="auto" w:sz="6" w:space="0"/>
            </w:tcBorders>
            <w:vAlign w:val="center"/>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sz w:val="18"/>
                <w:szCs w:val="18"/>
              </w:rPr>
              <w:t>（一）未按照规定设置安全生产管理机构或者配备安全生产管理人员的；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426" w:type="dxa"/>
            <w:vMerge w:val="continue"/>
            <w:tcBorders>
              <w:top w:val="double" w:color="auto" w:sz="6" w:space="0"/>
            </w:tcBorders>
            <w:shd w:val="clear" w:color="auto" w:fill="auto"/>
            <w:vAlign w:val="center"/>
          </w:tcPr>
          <w:p>
            <w:pPr>
              <w:rPr>
                <w:rFonts w:ascii="黑体" w:hAnsi="黑体" w:eastAsia="黑体"/>
                <w:szCs w:val="21"/>
              </w:rPr>
            </w:pPr>
          </w:p>
        </w:tc>
        <w:tc>
          <w:tcPr>
            <w:tcW w:w="1070" w:type="dxa"/>
            <w:tcBorders>
              <w:top w:val="double" w:color="auto" w:sz="6" w:space="0"/>
            </w:tcBorders>
            <w:shd w:val="clear" w:color="auto" w:fill="auto"/>
            <w:vAlign w:val="center"/>
          </w:tcPr>
          <w:p>
            <w:pPr>
              <w:rPr>
                <w:sz w:val="18"/>
                <w:szCs w:val="18"/>
              </w:rPr>
            </w:pPr>
            <w:r>
              <w:rPr>
                <w:rFonts w:hint="eastAsia"/>
                <w:sz w:val="18"/>
                <w:szCs w:val="18"/>
              </w:rPr>
              <w:t>安全生产委员会设置情况。</w:t>
            </w:r>
          </w:p>
        </w:tc>
        <w:tc>
          <w:tcPr>
            <w:tcW w:w="1454" w:type="dxa"/>
            <w:tcBorders>
              <w:top w:val="double" w:color="auto" w:sz="6" w:space="0"/>
            </w:tcBorders>
            <w:vAlign w:val="center"/>
          </w:tcPr>
          <w:p>
            <w:pPr>
              <w:rPr>
                <w:sz w:val="18"/>
                <w:szCs w:val="18"/>
              </w:rPr>
            </w:pPr>
            <w:r>
              <w:rPr>
                <w:sz w:val="18"/>
                <w:szCs w:val="18"/>
              </w:rPr>
              <w:t>查阅</w:t>
            </w:r>
            <w:r>
              <w:rPr>
                <w:rFonts w:hint="eastAsia"/>
                <w:sz w:val="18"/>
                <w:szCs w:val="18"/>
              </w:rPr>
              <w:t>机构设置</w:t>
            </w:r>
            <w:r>
              <w:rPr>
                <w:sz w:val="18"/>
                <w:szCs w:val="18"/>
              </w:rPr>
              <w:t>文件。</w:t>
            </w:r>
          </w:p>
        </w:tc>
        <w:tc>
          <w:tcPr>
            <w:tcW w:w="2051" w:type="dxa"/>
            <w:tcBorders>
              <w:top w:val="double" w:color="auto" w:sz="6" w:space="0"/>
            </w:tcBorders>
            <w:shd w:val="clear" w:color="auto" w:fill="auto"/>
            <w:vAlign w:val="center"/>
          </w:tcPr>
          <w:p>
            <w:pPr>
              <w:rPr>
                <w:sz w:val="18"/>
                <w:szCs w:val="18"/>
              </w:rPr>
            </w:pPr>
            <w:r>
              <w:rPr>
                <w:rFonts w:hint="eastAsia"/>
                <w:color w:val="333333"/>
                <w:sz w:val="18"/>
                <w:szCs w:val="18"/>
                <w:shd w:val="clear" w:color="auto" w:fill="FFFFFF"/>
              </w:rPr>
              <w:t>《山东省生产经营单位安全生产主体责任规定》第十三条</w:t>
            </w:r>
          </w:p>
        </w:tc>
        <w:tc>
          <w:tcPr>
            <w:tcW w:w="1961" w:type="dxa"/>
            <w:tcBorders>
              <w:top w:val="double" w:color="auto" w:sz="6" w:space="0"/>
            </w:tcBorders>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）未按照规定设立安全生产</w:t>
            </w:r>
            <w:r>
              <w:rPr>
                <w:rFonts w:hint="eastAsia" w:ascii="黑体" w:hAnsi="黑体" w:eastAsia="黑体"/>
                <w:sz w:val="18"/>
                <w:szCs w:val="18"/>
              </w:rPr>
              <w:t>委员会。</w:t>
            </w:r>
          </w:p>
        </w:tc>
        <w:tc>
          <w:tcPr>
            <w:tcW w:w="3498" w:type="dxa"/>
            <w:tcBorders>
              <w:top w:val="double" w:color="auto" w:sz="6" w:space="0"/>
            </w:tcBorders>
            <w:shd w:val="clear" w:color="auto" w:fill="auto"/>
            <w:vAlign w:val="center"/>
          </w:tcPr>
          <w:p>
            <w:pPr>
              <w:rPr>
                <w:sz w:val="18"/>
                <w:szCs w:val="18"/>
              </w:rPr>
            </w:pPr>
            <w:r>
              <w:rPr>
                <w:rFonts w:hint="eastAsia"/>
                <w:color w:val="333333"/>
                <w:sz w:val="18"/>
                <w:szCs w:val="18"/>
                <w:shd w:val="clear" w:color="auto" w:fill="FFFFFF"/>
              </w:rPr>
              <w:t>《山东省生产经营单位安全生产主体责任规定》第十三条“从业人员在300人以上的高危生产经营单位和从业人员在1000人以上的其他生产经营单位，应当建立本单位的安全生产委员会。”</w:t>
            </w:r>
          </w:p>
        </w:tc>
        <w:tc>
          <w:tcPr>
            <w:tcW w:w="3688" w:type="dxa"/>
            <w:tcBorders>
              <w:top w:val="double" w:color="auto" w:sz="6" w:space="0"/>
            </w:tcBorders>
            <w:vAlign w:val="center"/>
          </w:tcPr>
          <w:p>
            <w:pPr>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w:t>
            </w:r>
          </w:p>
          <w:p>
            <w:pPr>
              <w:rPr>
                <w:sz w:val="18"/>
                <w:szCs w:val="18"/>
              </w:rPr>
            </w:pPr>
            <w:r>
              <w:rPr>
                <w:rFonts w:hint="eastAsia"/>
                <w:color w:val="333333"/>
                <w:sz w:val="18"/>
                <w:szCs w:val="18"/>
                <w:shd w:val="clear" w:color="auto" w:fill="FFFFFF"/>
              </w:rPr>
              <w:t>（四）未按规定设置安全生产委员会、安全总监的；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426" w:type="dxa"/>
            <w:vMerge w:val="continue"/>
            <w:tcBorders>
              <w:top w:val="double" w:color="auto" w:sz="6" w:space="0"/>
            </w:tcBorders>
            <w:shd w:val="clear" w:color="auto" w:fill="auto"/>
            <w:vAlign w:val="center"/>
          </w:tcPr>
          <w:p>
            <w:pPr>
              <w:rPr>
                <w:rFonts w:ascii="黑体" w:hAnsi="黑体" w:eastAsia="黑体"/>
                <w:szCs w:val="21"/>
              </w:rPr>
            </w:pPr>
          </w:p>
        </w:tc>
        <w:tc>
          <w:tcPr>
            <w:tcW w:w="1070" w:type="dxa"/>
            <w:tcBorders>
              <w:top w:val="double" w:color="auto" w:sz="6" w:space="0"/>
            </w:tcBorders>
            <w:shd w:val="clear" w:color="auto" w:fill="auto"/>
            <w:vAlign w:val="center"/>
          </w:tcPr>
          <w:p>
            <w:pPr>
              <w:rPr>
                <w:sz w:val="18"/>
                <w:szCs w:val="18"/>
              </w:rPr>
            </w:pPr>
            <w:r>
              <w:rPr>
                <w:rFonts w:hint="eastAsia"/>
                <w:sz w:val="18"/>
                <w:szCs w:val="18"/>
              </w:rPr>
              <w:t>安全总监设置情况</w:t>
            </w:r>
          </w:p>
        </w:tc>
        <w:tc>
          <w:tcPr>
            <w:tcW w:w="1454" w:type="dxa"/>
            <w:tcBorders>
              <w:top w:val="double" w:color="auto" w:sz="6" w:space="0"/>
            </w:tcBorders>
            <w:vAlign w:val="center"/>
          </w:tcPr>
          <w:p>
            <w:pPr>
              <w:rPr>
                <w:sz w:val="18"/>
                <w:szCs w:val="18"/>
              </w:rPr>
            </w:pPr>
            <w:r>
              <w:rPr>
                <w:sz w:val="18"/>
                <w:szCs w:val="18"/>
              </w:rPr>
              <w:t>查阅</w:t>
            </w:r>
            <w:r>
              <w:rPr>
                <w:rFonts w:hint="eastAsia"/>
                <w:sz w:val="18"/>
                <w:szCs w:val="18"/>
              </w:rPr>
              <w:t>人员设置</w:t>
            </w:r>
            <w:r>
              <w:rPr>
                <w:sz w:val="18"/>
                <w:szCs w:val="18"/>
              </w:rPr>
              <w:t>文件。</w:t>
            </w:r>
          </w:p>
        </w:tc>
        <w:tc>
          <w:tcPr>
            <w:tcW w:w="2051" w:type="dxa"/>
            <w:tcBorders>
              <w:top w:val="double" w:color="auto" w:sz="6" w:space="0"/>
            </w:tcBorders>
            <w:shd w:val="clear" w:color="auto" w:fill="auto"/>
            <w:vAlign w:val="center"/>
          </w:tcPr>
          <w:p>
            <w:pPr>
              <w:rPr>
                <w:sz w:val="18"/>
                <w:szCs w:val="18"/>
              </w:rPr>
            </w:pPr>
            <w:r>
              <w:rPr>
                <w:rFonts w:hint="eastAsia"/>
                <w:color w:val="333333"/>
                <w:sz w:val="18"/>
                <w:szCs w:val="18"/>
                <w:shd w:val="clear" w:color="auto" w:fill="FFFFFF"/>
              </w:rPr>
              <w:t>《山东省生产经营单位安全生产主体责任规定》第十二条</w:t>
            </w:r>
          </w:p>
        </w:tc>
        <w:tc>
          <w:tcPr>
            <w:tcW w:w="1961" w:type="dxa"/>
            <w:tcBorders>
              <w:top w:val="double" w:color="auto" w:sz="6" w:space="0"/>
            </w:tcBorders>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）未按照规定设立安全</w:t>
            </w:r>
            <w:r>
              <w:rPr>
                <w:rFonts w:hint="eastAsia" w:ascii="黑体" w:hAnsi="黑体" w:eastAsia="黑体"/>
                <w:sz w:val="18"/>
                <w:szCs w:val="18"/>
              </w:rPr>
              <w:t>总监。</w:t>
            </w:r>
          </w:p>
        </w:tc>
        <w:tc>
          <w:tcPr>
            <w:tcW w:w="3498" w:type="dxa"/>
            <w:tcBorders>
              <w:top w:val="double" w:color="auto" w:sz="6" w:space="0"/>
            </w:tcBorders>
            <w:shd w:val="clear" w:color="auto" w:fill="auto"/>
            <w:vAlign w:val="center"/>
          </w:tcPr>
          <w:p>
            <w:pPr>
              <w:rPr>
                <w:sz w:val="18"/>
                <w:szCs w:val="18"/>
              </w:rPr>
            </w:pPr>
            <w:r>
              <w:rPr>
                <w:rFonts w:hint="eastAsia"/>
                <w:color w:val="333333"/>
                <w:sz w:val="18"/>
                <w:szCs w:val="18"/>
                <w:shd w:val="clear" w:color="auto" w:fill="FFFFFF"/>
              </w:rPr>
              <w:t>《山东省生产经营单位安全生产主体责任规定》第十三条“从业人员在300人以上的高危生产经营单位和从业人员在1000人以上的其他生产经营单位，应当建立本单位的安全生产委员会。”</w:t>
            </w:r>
          </w:p>
        </w:tc>
        <w:tc>
          <w:tcPr>
            <w:tcW w:w="3688" w:type="dxa"/>
            <w:tcBorders>
              <w:top w:val="double" w:color="auto" w:sz="6" w:space="0"/>
            </w:tcBorders>
            <w:vAlign w:val="center"/>
          </w:tcPr>
          <w:p>
            <w:pPr>
              <w:rPr>
                <w:sz w:val="18"/>
                <w:szCs w:val="18"/>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四）未按规定设置安全生产委员会、安全总监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jc w:val="center"/>
        </w:trPr>
        <w:tc>
          <w:tcPr>
            <w:tcW w:w="426" w:type="dxa"/>
            <w:vMerge w:val="continue"/>
            <w:shd w:val="clear" w:color="auto" w:fill="auto"/>
            <w:vAlign w:val="center"/>
          </w:tcPr>
          <w:p>
            <w:pPr>
              <w:spacing w:line="276" w:lineRule="auto"/>
              <w:rPr>
                <w:szCs w:val="21"/>
              </w:rPr>
            </w:pPr>
          </w:p>
        </w:tc>
        <w:tc>
          <w:tcPr>
            <w:tcW w:w="1070" w:type="dxa"/>
            <w:shd w:val="clear" w:color="auto" w:fill="auto"/>
            <w:vAlign w:val="center"/>
          </w:tcPr>
          <w:p>
            <w:pPr>
              <w:rPr>
                <w:sz w:val="18"/>
                <w:szCs w:val="18"/>
              </w:rPr>
            </w:pPr>
            <w:r>
              <w:rPr>
                <w:rFonts w:hint="eastAsia"/>
                <w:sz w:val="18"/>
                <w:szCs w:val="18"/>
              </w:rPr>
              <w:t>安全管理</w:t>
            </w:r>
            <w:r>
              <w:rPr>
                <w:sz w:val="18"/>
                <w:szCs w:val="18"/>
              </w:rPr>
              <w:t>人员</w:t>
            </w:r>
            <w:r>
              <w:rPr>
                <w:rFonts w:hint="eastAsia"/>
                <w:sz w:val="18"/>
                <w:szCs w:val="18"/>
              </w:rPr>
              <w:t>配备情况。</w:t>
            </w:r>
          </w:p>
        </w:tc>
        <w:tc>
          <w:tcPr>
            <w:tcW w:w="1454" w:type="dxa"/>
            <w:vAlign w:val="center"/>
          </w:tcPr>
          <w:p>
            <w:pPr>
              <w:rPr>
                <w:sz w:val="18"/>
                <w:szCs w:val="18"/>
              </w:rPr>
            </w:pPr>
            <w:r>
              <w:rPr>
                <w:sz w:val="18"/>
                <w:szCs w:val="18"/>
              </w:rPr>
              <w:t>查阅</w:t>
            </w:r>
            <w:r>
              <w:rPr>
                <w:rFonts w:hint="eastAsia"/>
                <w:sz w:val="18"/>
                <w:szCs w:val="18"/>
              </w:rPr>
              <w:t>相关资料</w:t>
            </w:r>
            <w:r>
              <w:rPr>
                <w:sz w:val="18"/>
                <w:szCs w:val="18"/>
              </w:rPr>
              <w:t>。</w:t>
            </w:r>
          </w:p>
        </w:tc>
        <w:tc>
          <w:tcPr>
            <w:tcW w:w="2051" w:type="dxa"/>
            <w:shd w:val="clear" w:color="auto" w:fill="auto"/>
            <w:vAlign w:val="center"/>
          </w:tcPr>
          <w:p>
            <w:pPr>
              <w:rPr>
                <w:sz w:val="18"/>
                <w:szCs w:val="18"/>
              </w:rPr>
            </w:pPr>
            <w:r>
              <w:rPr>
                <w:sz w:val="18"/>
                <w:szCs w:val="18"/>
              </w:rPr>
              <w:t>《安全生产法》第二十一条</w:t>
            </w:r>
            <w:r>
              <w:rPr>
                <w:rFonts w:hint="eastAsia"/>
                <w:sz w:val="18"/>
                <w:szCs w:val="18"/>
              </w:rPr>
              <w:t>。</w:t>
            </w:r>
          </w:p>
          <w:p>
            <w:pPr>
              <w:rPr>
                <w:szCs w:val="21"/>
              </w:rPr>
            </w:pPr>
            <w:r>
              <w:rPr>
                <w:rFonts w:hint="eastAsia"/>
                <w:color w:val="333333"/>
                <w:sz w:val="18"/>
                <w:szCs w:val="18"/>
                <w:shd w:val="clear" w:color="auto" w:fill="FFFFFF"/>
              </w:rPr>
              <w:t>《山东省生产经营单位安全生产主体责任规定》第九条</w:t>
            </w:r>
          </w:p>
        </w:tc>
        <w:tc>
          <w:tcPr>
            <w:tcW w:w="1961" w:type="dxa"/>
            <w:vAlign w:val="center"/>
          </w:tcPr>
          <w:p>
            <w:pPr>
              <w:rPr>
                <w:rFonts w:ascii="黑体" w:hAnsi="黑体" w:eastAsia="黑体"/>
                <w:szCs w:val="21"/>
              </w:rPr>
            </w:pPr>
            <w:r>
              <w:rPr>
                <w:rFonts w:hint="eastAsia" w:ascii="黑体" w:hAnsi="黑体" w:eastAsia="黑体"/>
                <w:sz w:val="18"/>
                <w:szCs w:val="18"/>
              </w:rPr>
              <w:t>4</w:t>
            </w:r>
            <w:r>
              <w:rPr>
                <w:rFonts w:ascii="黑体" w:hAnsi="黑体" w:eastAsia="黑体"/>
                <w:sz w:val="18"/>
                <w:szCs w:val="18"/>
              </w:rPr>
              <w:t>）未配备安全生产管理人员。</w:t>
            </w:r>
          </w:p>
        </w:tc>
        <w:tc>
          <w:tcPr>
            <w:tcW w:w="3498" w:type="dxa"/>
            <w:shd w:val="clear" w:color="auto" w:fill="auto"/>
            <w:vAlign w:val="center"/>
          </w:tcPr>
          <w:p>
            <w:pPr>
              <w:rPr>
                <w:szCs w:val="21"/>
              </w:rPr>
            </w:pPr>
            <w:r>
              <w:rPr>
                <w:sz w:val="18"/>
                <w:szCs w:val="18"/>
              </w:rPr>
              <w:t>《安全生产法》第二十一条</w:t>
            </w:r>
            <w:r>
              <w:rPr>
                <w:rFonts w:hint="eastAsia"/>
                <w:sz w:val="18"/>
                <w:szCs w:val="18"/>
              </w:rPr>
              <w:t>“</w:t>
            </w:r>
            <w:r>
              <w:rPr>
                <w:sz w:val="18"/>
                <w:szCs w:val="18"/>
              </w:rPr>
              <w:t>矿山、金属冶炼、建筑施工、道路运输单位和危险物品的生产、经营、储存单位，应当设置安全生产管理机构或者配备专职安全生产管理人员。</w:t>
            </w:r>
            <w:r>
              <w:rPr>
                <w:rFonts w:hint="eastAsia"/>
                <w:sz w:val="18"/>
                <w:szCs w:val="18"/>
              </w:rPr>
              <w:t>”</w:t>
            </w:r>
            <w:r>
              <w:rPr>
                <w:rFonts w:hint="eastAsia"/>
                <w:color w:val="333333"/>
                <w:sz w:val="18"/>
                <w:szCs w:val="18"/>
                <w:shd w:val="clear" w:color="auto" w:fill="FFFFFF"/>
              </w:rPr>
              <w:t>《山东省生产经营单位安全生产主体责任规定》第九条“矿山、金属冶炼、道路运输、建筑施工单位，危险物品的生产、经营、储存、装卸、运输单位和使用危险物品从事生产并且使用量达到规定数量的单位（以下简称高危生产经营单位），应当按照下列规定设置安全生产管理机构或者配备安全生产管理人员。”</w:t>
            </w:r>
            <w:r>
              <w:rPr>
                <w:rFonts w:hint="eastAsia"/>
                <w:color w:val="333333"/>
                <w:sz w:val="18"/>
                <w:szCs w:val="18"/>
              </w:rPr>
              <w:br w:type="textWrapping"/>
            </w:r>
            <w:r>
              <w:rPr>
                <w:rFonts w:hint="eastAsia"/>
                <w:color w:val="333333"/>
                <w:sz w:val="18"/>
                <w:szCs w:val="18"/>
                <w:shd w:val="clear" w:color="auto" w:fill="FFFFFF"/>
              </w:rPr>
              <w:t>　　（一）从业人员不足100人的，应当配备专职安全生产管理人员；</w:t>
            </w:r>
            <w:r>
              <w:rPr>
                <w:rFonts w:hint="eastAsia"/>
                <w:color w:val="333333"/>
                <w:sz w:val="18"/>
                <w:szCs w:val="18"/>
              </w:rPr>
              <w:br w:type="textWrapping"/>
            </w:r>
            <w:r>
              <w:rPr>
                <w:rFonts w:hint="eastAsia"/>
                <w:color w:val="333333"/>
                <w:sz w:val="18"/>
                <w:szCs w:val="18"/>
                <w:shd w:val="clear" w:color="auto" w:fill="FFFFFF"/>
              </w:rPr>
              <w:t>　　（二）从业人员在100人以上不足300人的，应当设置安全生产管理机构，并配备2名以上专职安全生产管理人员，其中至少应当有1名注册安全工程师；</w:t>
            </w:r>
            <w:r>
              <w:rPr>
                <w:rFonts w:hint="eastAsia"/>
                <w:color w:val="333333"/>
                <w:sz w:val="18"/>
                <w:szCs w:val="18"/>
              </w:rPr>
              <w:br w:type="textWrapping"/>
            </w:r>
            <w:r>
              <w:rPr>
                <w:rFonts w:hint="eastAsia"/>
                <w:color w:val="333333"/>
                <w:sz w:val="18"/>
                <w:szCs w:val="18"/>
                <w:shd w:val="clear" w:color="auto" w:fill="FFFFFF"/>
              </w:rPr>
              <w:t>　　（三）从业人员在300人以上不足1000人的，应当设置专门的安全生产管理机构，并按不低于从业人员5‰但最低不少于3名的比例配备专职安全生产管理人员，其中至少应当有2名注册安全工程师；</w:t>
            </w:r>
            <w:r>
              <w:rPr>
                <w:rFonts w:hint="eastAsia"/>
                <w:color w:val="333333"/>
                <w:sz w:val="18"/>
                <w:szCs w:val="18"/>
              </w:rPr>
              <w:br w:type="textWrapping"/>
            </w:r>
            <w:r>
              <w:rPr>
                <w:rFonts w:hint="eastAsia"/>
                <w:color w:val="333333"/>
                <w:sz w:val="18"/>
                <w:szCs w:val="18"/>
                <w:shd w:val="clear" w:color="auto" w:fill="FFFFFF"/>
              </w:rPr>
              <w:t>　　（四）从业人员在1000人以上的，应当设置专门的安全生产管理机构，并按不低于从业人员5‰的比例配备专职安全生产管理人员，其中至少应当有3名注册安全工程师。</w:t>
            </w:r>
          </w:p>
        </w:tc>
        <w:tc>
          <w:tcPr>
            <w:tcW w:w="3688" w:type="dxa"/>
            <w:vAlign w:val="center"/>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Cs w:val="21"/>
              </w:rPr>
            </w:pPr>
            <w:r>
              <w:rPr>
                <w:sz w:val="18"/>
                <w:szCs w:val="18"/>
              </w:rPr>
              <w:t>（一）未按照规定设置安全生产管理机构或者配备安全生产管理人员的；</w:t>
            </w:r>
            <w:r>
              <w:rPr>
                <w:rFonts w:hint="eastAsia"/>
                <w:sz w:val="18"/>
                <w:szCs w:val="18"/>
              </w:rPr>
              <w:t>”</w:t>
            </w:r>
          </w:p>
        </w:tc>
      </w:tr>
    </w:tbl>
    <w:p>
      <w:pPr>
        <w:spacing w:line="276" w:lineRule="auto"/>
        <w:ind w:firstLine="480"/>
        <w:rPr>
          <w:color w:val="FF0000"/>
        </w:rPr>
      </w:pPr>
    </w:p>
    <w:p>
      <w:pPr>
        <w:pStyle w:val="3"/>
        <w:spacing w:line="276" w:lineRule="auto"/>
        <w:jc w:val="center"/>
        <w:rPr>
          <w:rFonts w:hint="default" w:ascii="楷体" w:hAnsi="楷体" w:eastAsia="楷体"/>
          <w:kern w:val="2"/>
          <w:sz w:val="32"/>
        </w:rPr>
      </w:pPr>
      <w:r>
        <w:br w:type="page"/>
      </w:r>
      <w:bookmarkStart w:id="13" w:name="_Toc10021731"/>
      <w:bookmarkStart w:id="14" w:name="_Toc471202525"/>
      <w:bookmarkStart w:id="15" w:name="_Toc468175847"/>
      <w:bookmarkStart w:id="16" w:name="_Toc467852261"/>
      <w:r>
        <w:rPr>
          <w:rFonts w:ascii="楷体" w:hAnsi="楷体" w:eastAsia="楷体"/>
          <w:kern w:val="2"/>
          <w:sz w:val="32"/>
        </w:rPr>
        <w:t>表3：安全生产规章制度建立</w:t>
      </w:r>
      <w:bookmarkEnd w:id="13"/>
      <w:bookmarkEnd w:id="14"/>
      <w:bookmarkEnd w:id="15"/>
      <w:bookmarkEnd w:id="16"/>
    </w:p>
    <w:tbl>
      <w:tblPr>
        <w:tblStyle w:val="30"/>
        <w:tblW w:w="14163" w:type="dxa"/>
        <w:jc w:val="center"/>
        <w:tblInd w:w="326"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01"/>
        <w:gridCol w:w="1701"/>
        <w:gridCol w:w="1894"/>
        <w:gridCol w:w="2008"/>
        <w:gridCol w:w="3544"/>
        <w:gridCol w:w="320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09"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701" w:type="dxa"/>
            <w:tcBorders>
              <w:bottom w:val="double" w:color="auto" w:sz="6" w:space="0"/>
            </w:tcBorders>
            <w:shd w:val="clear" w:color="auto" w:fill="auto"/>
            <w:vAlign w:val="center"/>
          </w:tcPr>
          <w:p>
            <w:pPr>
              <w:spacing w:line="276" w:lineRule="auto"/>
              <w:jc w:val="center"/>
              <w:rPr>
                <w:szCs w:val="21"/>
              </w:rPr>
            </w:pPr>
            <w:r>
              <w:rPr>
                <w:b/>
                <w:szCs w:val="21"/>
              </w:rPr>
              <w:t>检查方法</w:t>
            </w:r>
          </w:p>
        </w:tc>
        <w:tc>
          <w:tcPr>
            <w:tcW w:w="1894" w:type="dxa"/>
            <w:tcBorders>
              <w:bottom w:val="double" w:color="auto" w:sz="6" w:space="0"/>
            </w:tcBorders>
            <w:vAlign w:val="center"/>
          </w:tcPr>
          <w:p>
            <w:pPr>
              <w:spacing w:line="276" w:lineRule="auto"/>
              <w:jc w:val="center"/>
              <w:rPr>
                <w:szCs w:val="21"/>
              </w:rPr>
            </w:pPr>
            <w:r>
              <w:rPr>
                <w:b/>
                <w:szCs w:val="21"/>
              </w:rPr>
              <w:t>检查依据</w:t>
            </w:r>
          </w:p>
        </w:tc>
        <w:tc>
          <w:tcPr>
            <w:tcW w:w="2008"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207" w:type="dxa"/>
            <w:tcBorders>
              <w:bottom w:val="double" w:color="auto" w:sz="6" w:space="0"/>
            </w:tcBorders>
            <w:vAlign w:val="center"/>
          </w:tcPr>
          <w:p>
            <w:pPr>
              <w:spacing w:line="276" w:lineRule="auto"/>
              <w:jc w:val="center"/>
              <w:rPr>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508" w:type="dxa"/>
            <w:tcBorders>
              <w:top w:val="double" w:color="auto" w:sz="6" w:space="0"/>
              <w:bottom w:val="double" w:color="auto" w:sz="4" w:space="0"/>
            </w:tcBorders>
            <w:shd w:val="clear" w:color="auto" w:fill="auto"/>
            <w:vAlign w:val="center"/>
          </w:tcPr>
          <w:p>
            <w:pPr>
              <w:spacing w:line="300" w:lineRule="exact"/>
              <w:jc w:val="center"/>
              <w:rPr>
                <w:rFonts w:ascii="黑体" w:hAnsi="黑体" w:eastAsia="黑体"/>
                <w:szCs w:val="21"/>
              </w:rPr>
            </w:pPr>
            <w:r>
              <w:rPr>
                <w:rFonts w:ascii="黑体" w:hAnsi="黑体" w:eastAsia="黑体"/>
                <w:szCs w:val="21"/>
              </w:rPr>
              <w:t>1.安全生产责任制</w:t>
            </w:r>
          </w:p>
        </w:tc>
        <w:tc>
          <w:tcPr>
            <w:tcW w:w="1301" w:type="dxa"/>
            <w:tcBorders>
              <w:top w:val="double" w:color="auto" w:sz="6" w:space="0"/>
              <w:bottom w:val="double" w:color="auto" w:sz="4" w:space="0"/>
            </w:tcBorders>
            <w:shd w:val="clear" w:color="auto" w:fill="auto"/>
            <w:vAlign w:val="center"/>
          </w:tcPr>
          <w:p>
            <w:pPr>
              <w:jc w:val="left"/>
              <w:rPr>
                <w:sz w:val="18"/>
                <w:szCs w:val="18"/>
              </w:rPr>
            </w:pPr>
            <w:r>
              <w:rPr>
                <w:rFonts w:hint="eastAsia"/>
                <w:sz w:val="18"/>
                <w:szCs w:val="18"/>
              </w:rPr>
              <w:t>安全生产</w:t>
            </w:r>
            <w:r>
              <w:rPr>
                <w:sz w:val="18"/>
                <w:szCs w:val="18"/>
              </w:rPr>
              <w:t>责任制</w:t>
            </w:r>
            <w:r>
              <w:rPr>
                <w:rFonts w:hint="eastAsia"/>
                <w:sz w:val="18"/>
                <w:szCs w:val="18"/>
              </w:rPr>
              <w:t>材料。</w:t>
            </w:r>
          </w:p>
        </w:tc>
        <w:tc>
          <w:tcPr>
            <w:tcW w:w="1701" w:type="dxa"/>
            <w:tcBorders>
              <w:top w:val="double" w:color="auto" w:sz="6" w:space="0"/>
              <w:bottom w:val="double" w:color="auto" w:sz="4" w:space="0"/>
            </w:tcBorders>
            <w:shd w:val="clear" w:color="auto" w:fill="auto"/>
            <w:vAlign w:val="center"/>
          </w:tcPr>
          <w:p>
            <w:pPr>
              <w:rPr>
                <w:sz w:val="18"/>
                <w:szCs w:val="18"/>
              </w:rPr>
            </w:pPr>
            <w:r>
              <w:rPr>
                <w:sz w:val="18"/>
                <w:szCs w:val="18"/>
              </w:rPr>
              <w:t>查阅资料</w:t>
            </w:r>
            <w:r>
              <w:rPr>
                <w:rFonts w:hint="eastAsia"/>
                <w:sz w:val="18"/>
                <w:szCs w:val="18"/>
              </w:rPr>
              <w:t>、抽查询问有关人员。（不结合岗位实际照搬照抄的，视为未建立）</w:t>
            </w:r>
          </w:p>
        </w:tc>
        <w:tc>
          <w:tcPr>
            <w:tcW w:w="1894" w:type="dxa"/>
            <w:tcBorders>
              <w:top w:val="double" w:color="auto" w:sz="6" w:space="0"/>
              <w:bottom w:val="double" w:color="auto" w:sz="4" w:space="0"/>
            </w:tcBorders>
            <w:vAlign w:val="center"/>
          </w:tcPr>
          <w:p>
            <w:pPr>
              <w:rPr>
                <w:sz w:val="18"/>
                <w:szCs w:val="18"/>
              </w:rPr>
            </w:pPr>
            <w:r>
              <w:rPr>
                <w:sz w:val="18"/>
                <w:szCs w:val="18"/>
              </w:rPr>
              <w:t>《安全生产法》第十八条。</w:t>
            </w:r>
          </w:p>
        </w:tc>
        <w:tc>
          <w:tcPr>
            <w:tcW w:w="2008" w:type="dxa"/>
            <w:tcBorders>
              <w:top w:val="double" w:color="auto" w:sz="6" w:space="0"/>
              <w:bottom w:val="double" w:color="auto" w:sz="4" w:space="0"/>
            </w:tcBorders>
            <w:vAlign w:val="center"/>
          </w:tcPr>
          <w:p>
            <w:pPr>
              <w:rPr>
                <w:rFonts w:ascii="黑体" w:hAnsi="黑体" w:eastAsia="黑体"/>
                <w:sz w:val="18"/>
                <w:szCs w:val="18"/>
              </w:rPr>
            </w:pPr>
            <w:r>
              <w:rPr>
                <w:rFonts w:ascii="黑体" w:hAnsi="黑体" w:eastAsia="黑体"/>
                <w:sz w:val="18"/>
                <w:szCs w:val="18"/>
              </w:rPr>
              <w:t>1）未建立健全</w:t>
            </w:r>
            <w:r>
              <w:rPr>
                <w:rFonts w:hint="eastAsia" w:ascii="黑体" w:hAnsi="黑体" w:eastAsia="黑体"/>
                <w:sz w:val="18"/>
                <w:szCs w:val="18"/>
              </w:rPr>
              <w:t>本单位</w:t>
            </w:r>
            <w:r>
              <w:rPr>
                <w:rFonts w:ascii="黑体" w:hAnsi="黑体" w:eastAsia="黑体"/>
                <w:sz w:val="18"/>
                <w:szCs w:val="18"/>
              </w:rPr>
              <w:t>安全生产责任制。</w:t>
            </w:r>
          </w:p>
        </w:tc>
        <w:tc>
          <w:tcPr>
            <w:tcW w:w="3544" w:type="dxa"/>
            <w:tcBorders>
              <w:top w:val="double" w:color="auto" w:sz="6" w:space="0"/>
              <w:bottom w:val="double" w:color="auto" w:sz="4" w:space="0"/>
            </w:tcBorders>
            <w:shd w:val="clear" w:color="auto" w:fill="auto"/>
            <w:vAlign w:val="center"/>
          </w:tcPr>
          <w:p>
            <w:pPr>
              <w:rPr>
                <w:sz w:val="18"/>
                <w:szCs w:val="18"/>
              </w:rPr>
            </w:pPr>
            <w:r>
              <w:rPr>
                <w:sz w:val="18"/>
                <w:szCs w:val="18"/>
              </w:rPr>
              <w:t>《安全生产法》第十八条</w:t>
            </w:r>
            <w:r>
              <w:rPr>
                <w:rFonts w:hint="eastAsia"/>
                <w:sz w:val="18"/>
                <w:szCs w:val="18"/>
              </w:rPr>
              <w:t>“</w:t>
            </w:r>
            <w:r>
              <w:rPr>
                <w:sz w:val="18"/>
                <w:szCs w:val="18"/>
              </w:rPr>
              <w:t>生产经营单位的主要负责人对本单位安全生产工作负有下列职责：</w:t>
            </w:r>
          </w:p>
          <w:p>
            <w:pPr>
              <w:rPr>
                <w:sz w:val="18"/>
                <w:szCs w:val="18"/>
              </w:rPr>
            </w:pPr>
            <w:r>
              <w:rPr>
                <w:sz w:val="18"/>
                <w:szCs w:val="18"/>
              </w:rPr>
              <w:t>（一）建立、健全本单位安全生产责任制；</w:t>
            </w:r>
            <w:r>
              <w:rPr>
                <w:rFonts w:hint="eastAsia"/>
                <w:sz w:val="18"/>
                <w:szCs w:val="18"/>
              </w:rPr>
              <w:t>”</w:t>
            </w:r>
          </w:p>
        </w:tc>
        <w:tc>
          <w:tcPr>
            <w:tcW w:w="3207" w:type="dxa"/>
            <w:tcBorders>
              <w:top w:val="double" w:color="auto" w:sz="6" w:space="0"/>
              <w:bottom w:val="double" w:color="auto" w:sz="4" w:space="0"/>
            </w:tcBorders>
            <w:vAlign w:val="center"/>
          </w:tcPr>
          <w:p>
            <w:pPr>
              <w:rPr>
                <w:sz w:val="18"/>
                <w:szCs w:val="18"/>
              </w:rPr>
            </w:pPr>
            <w:r>
              <w:rPr>
                <w:sz w:val="18"/>
                <w:szCs w:val="18"/>
              </w:rPr>
              <w:t>《安全生产法》第九十一条第一款</w:t>
            </w:r>
            <w:r>
              <w:rPr>
                <w:rFonts w:hint="eastAsia"/>
                <w:sz w:val="18"/>
                <w:szCs w:val="18"/>
              </w:rPr>
              <w:t>“</w:t>
            </w:r>
            <w:r>
              <w:rPr>
                <w:sz w:val="18"/>
                <w:szCs w:val="18"/>
              </w:rPr>
              <w:t>生产经营单位的主要负责人未履行本法规定的安全生产管理职责的，责令限期改正；逾期未改正的，处二万元以上五万元以下的罚款，责令生产经营单位停产停业整顿。</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08" w:type="dxa"/>
            <w:tcBorders>
              <w:top w:val="double" w:color="auto" w:sz="4" w:space="0"/>
            </w:tcBorders>
            <w:shd w:val="clear" w:color="auto" w:fill="auto"/>
            <w:vAlign w:val="center"/>
          </w:tcPr>
          <w:p>
            <w:pPr>
              <w:spacing w:line="300" w:lineRule="exact"/>
              <w:jc w:val="center"/>
              <w:rPr>
                <w:rFonts w:ascii="黑体" w:hAnsi="黑体" w:eastAsia="黑体"/>
                <w:szCs w:val="21"/>
              </w:rPr>
            </w:pPr>
            <w:r>
              <w:rPr>
                <w:rFonts w:hint="eastAsia" w:ascii="黑体" w:hAnsi="黑体" w:eastAsia="黑体"/>
                <w:szCs w:val="21"/>
              </w:rPr>
              <w:t>2.安全生产规章制度及规程</w:t>
            </w:r>
          </w:p>
        </w:tc>
        <w:tc>
          <w:tcPr>
            <w:tcW w:w="1301" w:type="dxa"/>
            <w:tcBorders>
              <w:top w:val="double" w:color="auto" w:sz="4" w:space="0"/>
            </w:tcBorders>
            <w:shd w:val="clear" w:color="auto" w:fill="auto"/>
            <w:vAlign w:val="center"/>
          </w:tcPr>
          <w:p>
            <w:pPr>
              <w:rPr>
                <w:sz w:val="18"/>
                <w:szCs w:val="18"/>
              </w:rPr>
            </w:pPr>
            <w:r>
              <w:rPr>
                <w:rFonts w:hint="eastAsia"/>
                <w:sz w:val="18"/>
                <w:szCs w:val="18"/>
              </w:rPr>
              <w:t>安全生产</w:t>
            </w:r>
            <w:r>
              <w:rPr>
                <w:sz w:val="18"/>
                <w:szCs w:val="18"/>
              </w:rPr>
              <w:t>规章制度</w:t>
            </w:r>
            <w:r>
              <w:rPr>
                <w:rFonts w:hint="eastAsia"/>
                <w:sz w:val="18"/>
                <w:szCs w:val="18"/>
              </w:rPr>
              <w:t>和操作</w:t>
            </w:r>
            <w:r>
              <w:rPr>
                <w:sz w:val="18"/>
                <w:szCs w:val="18"/>
              </w:rPr>
              <w:t>规程</w:t>
            </w:r>
            <w:r>
              <w:rPr>
                <w:rFonts w:hint="eastAsia"/>
                <w:sz w:val="18"/>
                <w:szCs w:val="18"/>
              </w:rPr>
              <w:t>材料。</w:t>
            </w:r>
          </w:p>
        </w:tc>
        <w:tc>
          <w:tcPr>
            <w:tcW w:w="1701" w:type="dxa"/>
            <w:tcBorders>
              <w:top w:val="double" w:color="auto" w:sz="4" w:space="0"/>
            </w:tcBorders>
            <w:shd w:val="clear" w:color="auto" w:fill="auto"/>
            <w:vAlign w:val="center"/>
          </w:tcPr>
          <w:p>
            <w:pPr>
              <w:rPr>
                <w:sz w:val="18"/>
                <w:szCs w:val="18"/>
              </w:rPr>
            </w:pPr>
            <w:r>
              <w:rPr>
                <w:rFonts w:hint="eastAsia"/>
                <w:sz w:val="18"/>
                <w:szCs w:val="18"/>
              </w:rPr>
              <w:t>查阅</w:t>
            </w:r>
            <w:r>
              <w:rPr>
                <w:sz w:val="18"/>
                <w:szCs w:val="18"/>
              </w:rPr>
              <w:t>资料</w:t>
            </w:r>
            <w:r>
              <w:rPr>
                <w:rFonts w:hint="eastAsia"/>
                <w:sz w:val="18"/>
                <w:szCs w:val="18"/>
              </w:rPr>
              <w:t>、抽查询问有关人员。（不结合生产实际照搬照抄的，视为未制定）</w:t>
            </w:r>
          </w:p>
        </w:tc>
        <w:tc>
          <w:tcPr>
            <w:tcW w:w="1894" w:type="dxa"/>
            <w:tcBorders>
              <w:top w:val="double" w:color="auto" w:sz="4" w:space="0"/>
            </w:tcBorders>
            <w:vAlign w:val="center"/>
          </w:tcPr>
          <w:p>
            <w:pPr>
              <w:rPr>
                <w:sz w:val="18"/>
                <w:szCs w:val="18"/>
              </w:rPr>
            </w:pPr>
            <w:r>
              <w:rPr>
                <w:sz w:val="18"/>
                <w:szCs w:val="18"/>
              </w:rPr>
              <w:t>《安全生产法》第十八条。</w:t>
            </w:r>
          </w:p>
        </w:tc>
        <w:tc>
          <w:tcPr>
            <w:tcW w:w="2008"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1）未制定安全生产</w:t>
            </w:r>
            <w:r>
              <w:rPr>
                <w:rFonts w:hint="eastAsia" w:ascii="黑体" w:hAnsi="黑体" w:eastAsia="黑体"/>
                <w:sz w:val="18"/>
                <w:szCs w:val="18"/>
              </w:rPr>
              <w:t>规章</w:t>
            </w:r>
            <w:r>
              <w:rPr>
                <w:rFonts w:ascii="黑体" w:hAnsi="黑体" w:eastAsia="黑体"/>
                <w:sz w:val="18"/>
                <w:szCs w:val="18"/>
              </w:rPr>
              <w:t>制度</w:t>
            </w:r>
            <w:r>
              <w:rPr>
                <w:rFonts w:hint="eastAsia" w:ascii="黑体" w:hAnsi="黑体" w:eastAsia="黑体"/>
                <w:sz w:val="18"/>
                <w:szCs w:val="18"/>
              </w:rPr>
              <w:t>和操作规程。</w:t>
            </w:r>
          </w:p>
        </w:tc>
        <w:tc>
          <w:tcPr>
            <w:tcW w:w="3544" w:type="dxa"/>
            <w:tcBorders>
              <w:top w:val="double" w:color="auto" w:sz="4" w:space="0"/>
            </w:tcBorders>
            <w:shd w:val="clear" w:color="auto" w:fill="auto"/>
            <w:vAlign w:val="center"/>
          </w:tcPr>
          <w:p>
            <w:pPr>
              <w:rPr>
                <w:sz w:val="18"/>
                <w:szCs w:val="18"/>
              </w:rPr>
            </w:pPr>
            <w:r>
              <w:rPr>
                <w:sz w:val="18"/>
                <w:szCs w:val="18"/>
              </w:rPr>
              <w:t>《安全生产法》第十八条</w:t>
            </w:r>
            <w:r>
              <w:rPr>
                <w:rFonts w:hint="eastAsia"/>
                <w:sz w:val="18"/>
                <w:szCs w:val="18"/>
              </w:rPr>
              <w:t>“</w:t>
            </w:r>
            <w:r>
              <w:rPr>
                <w:sz w:val="18"/>
                <w:szCs w:val="18"/>
              </w:rPr>
              <w:t>生产经营单位的主要负责人对本单位安全生产工作负有下列职责：</w:t>
            </w:r>
          </w:p>
          <w:p>
            <w:pPr>
              <w:rPr>
                <w:sz w:val="18"/>
                <w:szCs w:val="18"/>
              </w:rPr>
            </w:pPr>
            <w:r>
              <w:rPr>
                <w:sz w:val="18"/>
                <w:szCs w:val="18"/>
              </w:rPr>
              <w:t>（二）组织制定并实施本单位安全生产规章制度和操作规程；</w:t>
            </w:r>
            <w:r>
              <w:rPr>
                <w:rFonts w:hint="eastAsia"/>
                <w:sz w:val="18"/>
                <w:szCs w:val="18"/>
              </w:rPr>
              <w:t>”</w:t>
            </w:r>
          </w:p>
        </w:tc>
        <w:tc>
          <w:tcPr>
            <w:tcW w:w="3207" w:type="dxa"/>
            <w:tcBorders>
              <w:top w:val="double" w:color="auto" w:sz="4" w:space="0"/>
            </w:tcBorders>
            <w:vAlign w:val="center"/>
          </w:tcPr>
          <w:p>
            <w:pPr>
              <w:rPr>
                <w:sz w:val="18"/>
                <w:szCs w:val="18"/>
              </w:rPr>
            </w:pPr>
            <w:r>
              <w:rPr>
                <w:sz w:val="18"/>
                <w:szCs w:val="18"/>
              </w:rPr>
              <w:t>《安全生产法》第九十一条第一款</w:t>
            </w:r>
            <w:r>
              <w:rPr>
                <w:rFonts w:hint="eastAsia"/>
                <w:sz w:val="18"/>
                <w:szCs w:val="18"/>
              </w:rPr>
              <w:t>“</w:t>
            </w:r>
            <w:r>
              <w:rPr>
                <w:sz w:val="18"/>
                <w:szCs w:val="18"/>
              </w:rPr>
              <w:t>产经营单位的主要负责人未履行本法规定的安全生产管理职责的，责令限期改正；逾期未改正的，处二万元以上五万元以下的罚款，责令生产经营单位停产停业整顿。</w:t>
            </w:r>
            <w:r>
              <w:rPr>
                <w:rFonts w:hint="eastAsia"/>
                <w:sz w:val="18"/>
                <w:szCs w:val="18"/>
              </w:rPr>
              <w:t>”</w:t>
            </w:r>
          </w:p>
        </w:tc>
      </w:tr>
    </w:tbl>
    <w:p>
      <w:pPr>
        <w:pStyle w:val="3"/>
        <w:spacing w:line="276" w:lineRule="auto"/>
        <w:jc w:val="center"/>
        <w:rPr>
          <w:rFonts w:hint="default" w:ascii="楷体" w:hAnsi="楷体" w:eastAsia="楷体"/>
          <w:kern w:val="2"/>
          <w:sz w:val="32"/>
        </w:rPr>
      </w:pPr>
      <w:r>
        <w:br w:type="page"/>
      </w:r>
      <w:bookmarkStart w:id="17" w:name="_Toc467852262"/>
      <w:bookmarkStart w:id="18" w:name="_Toc468175848"/>
      <w:bookmarkStart w:id="19" w:name="_Toc471202526"/>
      <w:bookmarkStart w:id="20" w:name="_Toc10021732"/>
      <w:r>
        <w:rPr>
          <w:rFonts w:ascii="楷体" w:hAnsi="楷体" w:eastAsia="楷体"/>
          <w:kern w:val="2"/>
          <w:sz w:val="32"/>
        </w:rPr>
        <w:t>表4：安全生产教育培训</w:t>
      </w:r>
      <w:bookmarkEnd w:id="17"/>
      <w:bookmarkEnd w:id="18"/>
      <w:bookmarkEnd w:id="19"/>
      <w:bookmarkEnd w:id="20"/>
    </w:p>
    <w:tbl>
      <w:tblPr>
        <w:tblStyle w:val="30"/>
        <w:tblW w:w="14276" w:type="dxa"/>
        <w:jc w:val="center"/>
        <w:tblInd w:w="-22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
        <w:gridCol w:w="17"/>
        <w:gridCol w:w="17"/>
        <w:gridCol w:w="1445"/>
        <w:gridCol w:w="1385"/>
        <w:gridCol w:w="2395"/>
        <w:gridCol w:w="1968"/>
        <w:gridCol w:w="3560"/>
        <w:gridCol w:w="3046"/>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922" w:type="dxa"/>
            <w:gridSpan w:val="5"/>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385" w:type="dxa"/>
            <w:tcBorders>
              <w:bottom w:val="double" w:color="auto" w:sz="6" w:space="0"/>
            </w:tcBorders>
            <w:vAlign w:val="center"/>
          </w:tcPr>
          <w:p>
            <w:pPr>
              <w:spacing w:line="276" w:lineRule="auto"/>
              <w:jc w:val="left"/>
              <w:rPr>
                <w:szCs w:val="21"/>
              </w:rPr>
            </w:pPr>
            <w:r>
              <w:rPr>
                <w:b/>
                <w:szCs w:val="21"/>
              </w:rPr>
              <w:t>检查方法</w:t>
            </w:r>
          </w:p>
        </w:tc>
        <w:tc>
          <w:tcPr>
            <w:tcW w:w="2395" w:type="dxa"/>
            <w:tcBorders>
              <w:bottom w:val="double" w:color="auto" w:sz="6" w:space="0"/>
            </w:tcBorders>
            <w:shd w:val="clear" w:color="auto" w:fill="auto"/>
            <w:vAlign w:val="center"/>
          </w:tcPr>
          <w:p>
            <w:pPr>
              <w:spacing w:line="276" w:lineRule="auto"/>
              <w:jc w:val="left"/>
              <w:rPr>
                <w:szCs w:val="21"/>
              </w:rPr>
            </w:pPr>
            <w:r>
              <w:rPr>
                <w:b/>
                <w:szCs w:val="21"/>
              </w:rPr>
              <w:t>检查标准</w:t>
            </w:r>
          </w:p>
        </w:tc>
        <w:tc>
          <w:tcPr>
            <w:tcW w:w="1968" w:type="dxa"/>
            <w:tcBorders>
              <w:bottom w:val="double" w:color="auto" w:sz="6" w:space="0"/>
            </w:tcBorders>
            <w:vAlign w:val="center"/>
          </w:tcPr>
          <w:p>
            <w:pPr>
              <w:spacing w:line="276" w:lineRule="auto"/>
              <w:jc w:val="center"/>
              <w:rPr>
                <w:b/>
                <w:szCs w:val="21"/>
              </w:rPr>
            </w:pPr>
            <w:r>
              <w:rPr>
                <w:b/>
                <w:szCs w:val="21"/>
              </w:rPr>
              <w:t>违法行为</w:t>
            </w:r>
          </w:p>
        </w:tc>
        <w:tc>
          <w:tcPr>
            <w:tcW w:w="3560"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046"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652" w:hRule="atLeast"/>
          <w:jc w:val="center"/>
        </w:trPr>
        <w:tc>
          <w:tcPr>
            <w:tcW w:w="477" w:type="dxa"/>
            <w:gridSpan w:val="4"/>
            <w:vMerge w:val="restart"/>
            <w:tcBorders>
              <w:top w:val="double" w:color="auto" w:sz="6" w:space="0"/>
            </w:tcBorders>
            <w:shd w:val="clear" w:color="auto" w:fill="auto"/>
            <w:vAlign w:val="center"/>
          </w:tcPr>
          <w:p>
            <w:pPr>
              <w:spacing w:line="276" w:lineRule="auto"/>
              <w:jc w:val="center"/>
              <w:rPr>
                <w:rFonts w:ascii="黑体" w:hAnsi="黑体" w:eastAsia="黑体"/>
                <w:szCs w:val="21"/>
              </w:rPr>
            </w:pPr>
            <w:r>
              <w:rPr>
                <w:rFonts w:ascii="黑体" w:hAnsi="黑体" w:eastAsia="黑体"/>
                <w:szCs w:val="21"/>
              </w:rPr>
              <w:t>1.从业人员培训</w:t>
            </w:r>
          </w:p>
        </w:tc>
        <w:tc>
          <w:tcPr>
            <w:tcW w:w="1445" w:type="dxa"/>
            <w:tcBorders>
              <w:top w:val="double" w:color="auto" w:sz="6" w:space="0"/>
            </w:tcBorders>
            <w:shd w:val="clear" w:color="auto" w:fill="auto"/>
            <w:vAlign w:val="center"/>
          </w:tcPr>
          <w:p>
            <w:pPr>
              <w:jc w:val="left"/>
              <w:rPr>
                <w:sz w:val="18"/>
                <w:szCs w:val="18"/>
              </w:rPr>
            </w:pPr>
            <w:r>
              <w:rPr>
                <w:sz w:val="18"/>
                <w:szCs w:val="18"/>
              </w:rPr>
              <w:t>安全培训</w:t>
            </w:r>
            <w:r>
              <w:rPr>
                <w:rFonts w:hint="eastAsia"/>
                <w:sz w:val="18"/>
                <w:szCs w:val="18"/>
              </w:rPr>
              <w:t>情况。</w:t>
            </w:r>
          </w:p>
        </w:tc>
        <w:tc>
          <w:tcPr>
            <w:tcW w:w="1385" w:type="dxa"/>
            <w:tcBorders>
              <w:top w:val="double" w:color="auto" w:sz="6" w:space="0"/>
            </w:tcBorders>
            <w:vAlign w:val="center"/>
          </w:tcPr>
          <w:p>
            <w:pPr>
              <w:jc w:val="left"/>
              <w:rPr>
                <w:sz w:val="18"/>
                <w:szCs w:val="18"/>
              </w:rPr>
            </w:pPr>
            <w:r>
              <w:rPr>
                <w:sz w:val="18"/>
                <w:szCs w:val="18"/>
              </w:rPr>
              <w:t>查阅</w:t>
            </w:r>
            <w:r>
              <w:rPr>
                <w:rFonts w:hint="eastAsia"/>
                <w:sz w:val="18"/>
                <w:szCs w:val="18"/>
              </w:rPr>
              <w:t>培训记录、抽查相关从业人员</w:t>
            </w:r>
            <w:r>
              <w:rPr>
                <w:sz w:val="18"/>
                <w:szCs w:val="18"/>
              </w:rPr>
              <w:t>。</w:t>
            </w:r>
            <w:r>
              <w:rPr>
                <w:rFonts w:hint="eastAsia"/>
                <w:sz w:val="18"/>
                <w:szCs w:val="18"/>
              </w:rPr>
              <w:t>（不了解安全生产基本知识或不掌握基本安全操作技能，视为未进行安全生产教育和培训。）</w:t>
            </w:r>
          </w:p>
        </w:tc>
        <w:tc>
          <w:tcPr>
            <w:tcW w:w="2395" w:type="dxa"/>
            <w:tcBorders>
              <w:top w:val="double" w:color="auto" w:sz="6" w:space="0"/>
            </w:tcBorders>
            <w:shd w:val="clear" w:color="auto" w:fill="auto"/>
            <w:vAlign w:val="center"/>
          </w:tcPr>
          <w:p>
            <w:pPr>
              <w:rPr>
                <w:sz w:val="18"/>
                <w:szCs w:val="18"/>
              </w:rPr>
            </w:pPr>
            <w:r>
              <w:rPr>
                <w:sz w:val="18"/>
                <w:szCs w:val="18"/>
              </w:rPr>
              <w:t>《安全生产法》第二十五条。</w:t>
            </w:r>
          </w:p>
        </w:tc>
        <w:tc>
          <w:tcPr>
            <w:tcW w:w="1968"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1）未按规定对从业人员进行</w:t>
            </w:r>
            <w:r>
              <w:rPr>
                <w:rFonts w:hint="eastAsia" w:ascii="黑体" w:hAnsi="黑体" w:eastAsia="黑体"/>
                <w:sz w:val="18"/>
                <w:szCs w:val="18"/>
              </w:rPr>
              <w:t>安全生产</w:t>
            </w:r>
            <w:r>
              <w:rPr>
                <w:rFonts w:ascii="黑体" w:hAnsi="黑体" w:eastAsia="黑体"/>
                <w:sz w:val="18"/>
                <w:szCs w:val="18"/>
              </w:rPr>
              <w:t>教育</w:t>
            </w:r>
            <w:r>
              <w:rPr>
                <w:rFonts w:hint="eastAsia" w:ascii="黑体" w:hAnsi="黑体" w:eastAsia="黑体"/>
                <w:sz w:val="18"/>
                <w:szCs w:val="18"/>
              </w:rPr>
              <w:t>和</w:t>
            </w:r>
            <w:r>
              <w:rPr>
                <w:rFonts w:ascii="黑体" w:hAnsi="黑体" w:eastAsia="黑体"/>
                <w:sz w:val="18"/>
                <w:szCs w:val="18"/>
              </w:rPr>
              <w:t>培训</w:t>
            </w:r>
            <w:r>
              <w:rPr>
                <w:rFonts w:hint="eastAsia" w:ascii="黑体" w:hAnsi="黑体" w:eastAsia="黑体"/>
                <w:sz w:val="18"/>
                <w:szCs w:val="18"/>
              </w:rPr>
              <w:t>。</w:t>
            </w:r>
          </w:p>
        </w:tc>
        <w:tc>
          <w:tcPr>
            <w:tcW w:w="3560" w:type="dxa"/>
            <w:tcBorders>
              <w:top w:val="double" w:color="auto" w:sz="6" w:space="0"/>
            </w:tcBorders>
            <w:shd w:val="clear" w:color="auto" w:fill="auto"/>
            <w:vAlign w:val="center"/>
          </w:tcPr>
          <w:p>
            <w:pPr>
              <w:rPr>
                <w:sz w:val="18"/>
                <w:szCs w:val="18"/>
              </w:rPr>
            </w:pPr>
            <w:r>
              <w:rPr>
                <w:sz w:val="18"/>
                <w:szCs w:val="18"/>
              </w:rPr>
              <w:t>《安全生产法》第二十五条</w:t>
            </w:r>
            <w:r>
              <w:rPr>
                <w:rFonts w:hint="eastAsia"/>
                <w:sz w:val="18"/>
                <w:szCs w:val="18"/>
              </w:rPr>
              <w:t>：</w:t>
            </w:r>
            <w:r>
              <w:rPr>
                <w:sz w:val="18"/>
                <w:szCs w:val="18"/>
              </w:rPr>
              <w:t>未经安全生产教育和培训合格的从业人员，不得上岗作业。</w:t>
            </w:r>
          </w:p>
        </w:tc>
        <w:tc>
          <w:tcPr>
            <w:tcW w:w="3046" w:type="dxa"/>
            <w:tcBorders>
              <w:top w:val="double" w:color="auto" w:sz="6" w:space="0"/>
            </w:tcBorders>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477" w:type="dxa"/>
            <w:gridSpan w:val="4"/>
            <w:vMerge w:val="continue"/>
            <w:shd w:val="clear" w:color="auto" w:fill="auto"/>
            <w:vAlign w:val="center"/>
          </w:tcPr>
          <w:p>
            <w:pPr>
              <w:spacing w:line="276" w:lineRule="auto"/>
              <w:jc w:val="center"/>
              <w:rPr>
                <w:szCs w:val="21"/>
              </w:rPr>
            </w:pPr>
          </w:p>
        </w:tc>
        <w:tc>
          <w:tcPr>
            <w:tcW w:w="1445" w:type="dxa"/>
            <w:shd w:val="clear" w:color="auto" w:fill="auto"/>
            <w:vAlign w:val="center"/>
          </w:tcPr>
          <w:p>
            <w:pPr>
              <w:rPr>
                <w:sz w:val="18"/>
                <w:szCs w:val="18"/>
              </w:rPr>
            </w:pPr>
            <w:r>
              <w:rPr>
                <w:sz w:val="18"/>
                <w:szCs w:val="18"/>
              </w:rPr>
              <w:t>新</w:t>
            </w:r>
            <w:r>
              <w:rPr>
                <w:rFonts w:hint="eastAsia"/>
                <w:sz w:val="18"/>
                <w:szCs w:val="18"/>
              </w:rPr>
              <w:t>招</w:t>
            </w:r>
            <w:r>
              <w:rPr>
                <w:sz w:val="18"/>
                <w:szCs w:val="18"/>
              </w:rPr>
              <w:t>井下作业人员</w:t>
            </w:r>
            <w:r>
              <w:rPr>
                <w:rFonts w:hint="eastAsia"/>
                <w:sz w:val="18"/>
                <w:szCs w:val="18"/>
              </w:rPr>
              <w:t>上岗</w:t>
            </w:r>
            <w:r>
              <w:rPr>
                <w:sz w:val="18"/>
                <w:szCs w:val="18"/>
              </w:rPr>
              <w:t>情况</w:t>
            </w:r>
            <w:r>
              <w:rPr>
                <w:rFonts w:hint="eastAsia"/>
                <w:sz w:val="18"/>
                <w:szCs w:val="18"/>
              </w:rPr>
              <w:t>。</w:t>
            </w:r>
          </w:p>
        </w:tc>
        <w:tc>
          <w:tcPr>
            <w:tcW w:w="1385" w:type="dxa"/>
            <w:vAlign w:val="center"/>
          </w:tcPr>
          <w:p>
            <w:pPr>
              <w:jc w:val="left"/>
              <w:rPr>
                <w:sz w:val="18"/>
                <w:szCs w:val="18"/>
              </w:rPr>
            </w:pPr>
            <w:r>
              <w:rPr>
                <w:rFonts w:hint="eastAsia"/>
                <w:sz w:val="18"/>
                <w:szCs w:val="18"/>
              </w:rPr>
              <w:t>抽查</w:t>
            </w:r>
            <w:r>
              <w:rPr>
                <w:sz w:val="18"/>
                <w:szCs w:val="18"/>
              </w:rPr>
              <w:t>相关</w:t>
            </w:r>
            <w:r>
              <w:rPr>
                <w:rFonts w:hint="eastAsia"/>
                <w:sz w:val="18"/>
                <w:szCs w:val="18"/>
              </w:rPr>
              <w:t>人</w:t>
            </w:r>
            <w:r>
              <w:rPr>
                <w:sz w:val="18"/>
                <w:szCs w:val="18"/>
              </w:rPr>
              <w:t>员。</w:t>
            </w:r>
          </w:p>
        </w:tc>
        <w:tc>
          <w:tcPr>
            <w:tcW w:w="2395" w:type="dxa"/>
            <w:shd w:val="clear" w:color="auto" w:fill="auto"/>
            <w:vAlign w:val="center"/>
          </w:tcPr>
          <w:p>
            <w:pPr>
              <w:rPr>
                <w:sz w:val="18"/>
                <w:szCs w:val="18"/>
              </w:rPr>
            </w:pPr>
            <w:r>
              <w:rPr>
                <w:sz w:val="18"/>
                <w:szCs w:val="18"/>
              </w:rPr>
              <w:t>《安全生产培训管理办法》（国家安全生产监督管理总局令第44号，80号令修订）第十三条第二款。</w:t>
            </w:r>
          </w:p>
        </w:tc>
        <w:tc>
          <w:tcPr>
            <w:tcW w:w="1968"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）新招井下作业人员实习期不满即上岗作业</w:t>
            </w:r>
            <w:r>
              <w:rPr>
                <w:rFonts w:hint="eastAsia" w:ascii="黑体" w:hAnsi="黑体" w:eastAsia="黑体"/>
                <w:sz w:val="18"/>
                <w:szCs w:val="18"/>
              </w:rPr>
              <w:t>。</w:t>
            </w:r>
          </w:p>
        </w:tc>
        <w:tc>
          <w:tcPr>
            <w:tcW w:w="3560" w:type="dxa"/>
            <w:shd w:val="clear" w:color="auto" w:fill="auto"/>
            <w:vAlign w:val="center"/>
          </w:tcPr>
          <w:p>
            <w:pPr>
              <w:rPr>
                <w:szCs w:val="21"/>
              </w:rPr>
            </w:pPr>
            <w:r>
              <w:rPr>
                <w:sz w:val="18"/>
                <w:szCs w:val="18"/>
              </w:rPr>
              <w:t>《安全生产培训管理办法》（国家安全生产监督管理总局令第44号，80号令修订）第十三条第二款</w:t>
            </w:r>
            <w:r>
              <w:rPr>
                <w:rFonts w:hint="eastAsia"/>
                <w:sz w:val="18"/>
                <w:szCs w:val="18"/>
              </w:rPr>
              <w:t>“</w:t>
            </w:r>
            <w:r>
              <w:rPr>
                <w:sz w:val="18"/>
                <w:szCs w:val="18"/>
              </w:rPr>
              <w:t>矿山新招的井下作业人员和危险物品生产经营单位新招的危险工艺操作岗位人员，除按照规定进行安全培训外，还应当在有经验的职工带领下实习满2个月后，方可独立上岗作业。</w:t>
            </w:r>
            <w:r>
              <w:rPr>
                <w:rFonts w:hint="eastAsia"/>
                <w:sz w:val="18"/>
                <w:szCs w:val="18"/>
              </w:rPr>
              <w:t>”</w:t>
            </w:r>
          </w:p>
        </w:tc>
        <w:tc>
          <w:tcPr>
            <w:tcW w:w="3046" w:type="dxa"/>
          </w:tcPr>
          <w:p>
            <w:pPr>
              <w:rPr>
                <w:szCs w:val="21"/>
              </w:rPr>
            </w:pPr>
            <w:r>
              <w:rPr>
                <w:sz w:val="18"/>
                <w:szCs w:val="18"/>
              </w:rPr>
              <w:t>《安全生产培训管理办法》（国家安全生产监督管理总局令第44号，80号令修订）第三十六条</w:t>
            </w:r>
            <w:r>
              <w:rPr>
                <w:rFonts w:hint="eastAsia"/>
                <w:sz w:val="18"/>
                <w:szCs w:val="18"/>
              </w:rPr>
              <w:t>“</w:t>
            </w:r>
            <w:r>
              <w:rPr>
                <w:sz w:val="18"/>
                <w:szCs w:val="18"/>
              </w:rPr>
              <w:t>生产经营单位有下列情形之一的，责令改正，处3万元以下的罚款：（二）矿山新招的井下作业人员和危险物品生产经营单位新招的危险工艺操作岗位人员，未经实习期满独立上岗作业的；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374" w:hRule="atLeast"/>
          <w:jc w:val="center"/>
        </w:trPr>
        <w:tc>
          <w:tcPr>
            <w:tcW w:w="460" w:type="dxa"/>
            <w:gridSpan w:val="3"/>
            <w:vMerge w:val="restart"/>
            <w:tcBorders>
              <w:top w:val="double" w:color="auto" w:sz="4" w:space="0"/>
            </w:tcBorders>
            <w:shd w:val="clear" w:color="auto" w:fill="auto"/>
            <w:vAlign w:val="center"/>
          </w:tcPr>
          <w:p>
            <w:pPr>
              <w:jc w:val="center"/>
              <w:rPr>
                <w:rFonts w:ascii="黑体" w:hAnsi="黑体" w:eastAsia="黑体"/>
                <w:szCs w:val="21"/>
              </w:rPr>
            </w:pPr>
            <w:r>
              <w:rPr>
                <w:rFonts w:ascii="黑体" w:hAnsi="黑体" w:eastAsia="黑体"/>
                <w:szCs w:val="21"/>
              </w:rPr>
              <w:t>2.主要负责人和安全管理人员培训</w:t>
            </w:r>
          </w:p>
        </w:tc>
        <w:tc>
          <w:tcPr>
            <w:tcW w:w="1462" w:type="dxa"/>
            <w:gridSpan w:val="2"/>
            <w:tcBorders>
              <w:top w:val="double" w:color="auto" w:sz="4" w:space="0"/>
            </w:tcBorders>
            <w:shd w:val="clear" w:color="auto" w:fill="auto"/>
            <w:vAlign w:val="center"/>
          </w:tcPr>
          <w:p>
            <w:pPr>
              <w:rPr>
                <w:sz w:val="18"/>
                <w:szCs w:val="18"/>
              </w:rPr>
            </w:pPr>
            <w:r>
              <w:rPr>
                <w:rFonts w:hint="eastAsia"/>
                <w:sz w:val="18"/>
                <w:szCs w:val="18"/>
              </w:rPr>
              <w:t>培训考核情况。</w:t>
            </w:r>
          </w:p>
        </w:tc>
        <w:tc>
          <w:tcPr>
            <w:tcW w:w="1385" w:type="dxa"/>
            <w:tcBorders>
              <w:top w:val="double" w:color="auto" w:sz="4" w:space="0"/>
            </w:tcBorders>
            <w:vAlign w:val="center"/>
          </w:tcPr>
          <w:p>
            <w:pPr>
              <w:jc w:val="left"/>
              <w:rPr>
                <w:sz w:val="18"/>
                <w:szCs w:val="18"/>
              </w:rPr>
            </w:pPr>
            <w:r>
              <w:rPr>
                <w:sz w:val="18"/>
                <w:szCs w:val="18"/>
              </w:rPr>
              <w:t>查验</w:t>
            </w:r>
            <w:r>
              <w:rPr>
                <w:rFonts w:hint="eastAsia"/>
                <w:sz w:val="18"/>
                <w:szCs w:val="18"/>
              </w:rPr>
              <w:t>考核</w:t>
            </w:r>
            <w:r>
              <w:rPr>
                <w:sz w:val="18"/>
                <w:szCs w:val="18"/>
              </w:rPr>
              <w:t>合格</w:t>
            </w:r>
            <w:r>
              <w:rPr>
                <w:rFonts w:hint="eastAsia"/>
                <w:sz w:val="18"/>
                <w:szCs w:val="18"/>
              </w:rPr>
              <w:t>证明材料</w:t>
            </w:r>
            <w:r>
              <w:rPr>
                <w:sz w:val="18"/>
                <w:szCs w:val="18"/>
              </w:rPr>
              <w:t>。</w:t>
            </w:r>
            <w:r>
              <w:rPr>
                <w:rFonts w:hint="eastAsia"/>
                <w:sz w:val="18"/>
                <w:szCs w:val="18"/>
              </w:rPr>
              <w:t>（不掌握基本安全生产知识，视为考核不合格。）</w:t>
            </w:r>
          </w:p>
        </w:tc>
        <w:tc>
          <w:tcPr>
            <w:tcW w:w="2395" w:type="dxa"/>
            <w:tcBorders>
              <w:top w:val="double" w:color="auto" w:sz="4" w:space="0"/>
            </w:tcBorders>
            <w:shd w:val="clear" w:color="auto" w:fill="auto"/>
            <w:vAlign w:val="center"/>
          </w:tcPr>
          <w:p>
            <w:pPr>
              <w:rPr>
                <w:sz w:val="18"/>
                <w:szCs w:val="18"/>
              </w:rPr>
            </w:pPr>
            <w:r>
              <w:rPr>
                <w:sz w:val="18"/>
                <w:szCs w:val="18"/>
              </w:rPr>
              <w:t>《安全生产法》第二十四条第二款。</w:t>
            </w:r>
          </w:p>
          <w:p>
            <w:pPr>
              <w:rPr>
                <w:sz w:val="18"/>
                <w:szCs w:val="18"/>
              </w:rPr>
            </w:pPr>
          </w:p>
        </w:tc>
        <w:tc>
          <w:tcPr>
            <w:tcW w:w="1968"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1）主要负责人和安全管理人员未培训或培训不合格</w:t>
            </w:r>
            <w:r>
              <w:rPr>
                <w:rFonts w:hint="eastAsia" w:ascii="黑体" w:hAnsi="黑体" w:eastAsia="黑体"/>
                <w:sz w:val="18"/>
                <w:szCs w:val="18"/>
              </w:rPr>
              <w:t>。</w:t>
            </w:r>
          </w:p>
        </w:tc>
        <w:tc>
          <w:tcPr>
            <w:tcW w:w="3560" w:type="dxa"/>
            <w:tcBorders>
              <w:top w:val="double" w:color="auto" w:sz="4" w:space="0"/>
            </w:tcBorders>
            <w:shd w:val="clear" w:color="auto" w:fill="auto"/>
            <w:vAlign w:val="center"/>
          </w:tcPr>
          <w:p>
            <w:pPr>
              <w:rPr>
                <w:sz w:val="18"/>
                <w:szCs w:val="18"/>
              </w:rPr>
            </w:pPr>
            <w:r>
              <w:rPr>
                <w:sz w:val="18"/>
                <w:szCs w:val="18"/>
              </w:rPr>
              <w:t>《安全生产法》第二十四条第二款</w:t>
            </w:r>
            <w:r>
              <w:rPr>
                <w:rFonts w:hint="eastAsia"/>
                <w:sz w:val="18"/>
                <w:szCs w:val="18"/>
              </w:rPr>
              <w:t>“</w:t>
            </w:r>
            <w:r>
              <w:rPr>
                <w:sz w:val="18"/>
                <w:szCs w:val="18"/>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r>
              <w:rPr>
                <w:rFonts w:hint="eastAsia"/>
                <w:sz w:val="18"/>
                <w:szCs w:val="18"/>
              </w:rPr>
              <w:t>”</w:t>
            </w:r>
          </w:p>
        </w:tc>
        <w:tc>
          <w:tcPr>
            <w:tcW w:w="3046" w:type="dxa"/>
            <w:tcBorders>
              <w:top w:val="double" w:color="auto" w:sz="4" w:space="0"/>
            </w:tcBorders>
            <w:vAlign w:val="center"/>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460" w:type="dxa"/>
            <w:gridSpan w:val="3"/>
            <w:vMerge w:val="continue"/>
            <w:tcBorders>
              <w:bottom w:val="double" w:color="auto" w:sz="4" w:space="0"/>
            </w:tcBorders>
            <w:shd w:val="clear" w:color="auto" w:fill="auto"/>
            <w:vAlign w:val="center"/>
          </w:tcPr>
          <w:p>
            <w:pPr>
              <w:spacing w:line="276" w:lineRule="auto"/>
              <w:jc w:val="center"/>
              <w:rPr>
                <w:szCs w:val="21"/>
              </w:rPr>
            </w:pPr>
          </w:p>
        </w:tc>
        <w:tc>
          <w:tcPr>
            <w:tcW w:w="1462" w:type="dxa"/>
            <w:gridSpan w:val="2"/>
            <w:tcBorders>
              <w:bottom w:val="double" w:color="auto" w:sz="4" w:space="0"/>
            </w:tcBorders>
            <w:shd w:val="clear" w:color="auto" w:fill="auto"/>
            <w:vAlign w:val="center"/>
          </w:tcPr>
          <w:p>
            <w:pPr>
              <w:rPr>
                <w:sz w:val="18"/>
                <w:szCs w:val="18"/>
              </w:rPr>
            </w:pPr>
            <w:r>
              <w:rPr>
                <w:rFonts w:hint="eastAsia"/>
                <w:sz w:val="18"/>
                <w:szCs w:val="18"/>
              </w:rPr>
              <w:t>培训</w:t>
            </w:r>
            <w:r>
              <w:rPr>
                <w:sz w:val="18"/>
                <w:szCs w:val="18"/>
              </w:rPr>
              <w:t>考核</w:t>
            </w:r>
            <w:r>
              <w:rPr>
                <w:rFonts w:hint="eastAsia"/>
                <w:sz w:val="18"/>
                <w:szCs w:val="18"/>
              </w:rPr>
              <w:t>的真实性。</w:t>
            </w:r>
          </w:p>
        </w:tc>
        <w:tc>
          <w:tcPr>
            <w:tcW w:w="1385" w:type="dxa"/>
            <w:tcBorders>
              <w:bottom w:val="double" w:color="auto" w:sz="4" w:space="0"/>
            </w:tcBorders>
            <w:vAlign w:val="center"/>
          </w:tcPr>
          <w:p>
            <w:pPr>
              <w:rPr>
                <w:sz w:val="18"/>
                <w:szCs w:val="18"/>
              </w:rPr>
            </w:pPr>
            <w:r>
              <w:rPr>
                <w:sz w:val="18"/>
                <w:szCs w:val="18"/>
              </w:rPr>
              <w:t>查验</w:t>
            </w:r>
            <w:r>
              <w:rPr>
                <w:rFonts w:hint="eastAsia"/>
                <w:sz w:val="18"/>
                <w:szCs w:val="18"/>
              </w:rPr>
              <w:t>培训</w:t>
            </w:r>
            <w:r>
              <w:rPr>
                <w:sz w:val="18"/>
                <w:szCs w:val="18"/>
              </w:rPr>
              <w:t>考核记录。</w:t>
            </w:r>
          </w:p>
        </w:tc>
        <w:tc>
          <w:tcPr>
            <w:tcW w:w="2395" w:type="dxa"/>
            <w:tcBorders>
              <w:bottom w:val="double" w:color="auto" w:sz="4" w:space="0"/>
            </w:tcBorders>
            <w:shd w:val="clear" w:color="auto" w:fill="auto"/>
            <w:vAlign w:val="center"/>
          </w:tcPr>
          <w:p>
            <w:pPr>
              <w:rPr>
                <w:sz w:val="18"/>
                <w:szCs w:val="18"/>
              </w:rPr>
            </w:pPr>
            <w:r>
              <w:rPr>
                <w:sz w:val="18"/>
                <w:szCs w:val="18"/>
              </w:rPr>
              <w:t>《安全生产培训管理办法》（国家安全生产监督管理总局令第44号，80号令修订）第二十三条第三款。</w:t>
            </w:r>
          </w:p>
        </w:tc>
        <w:tc>
          <w:tcPr>
            <w:tcW w:w="1968" w:type="dxa"/>
            <w:tcBorders>
              <w:bottom w:val="double" w:color="auto" w:sz="4" w:space="0"/>
            </w:tcBorders>
            <w:vAlign w:val="center"/>
          </w:tcPr>
          <w:p>
            <w:pPr>
              <w:rPr>
                <w:rFonts w:ascii="黑体" w:hAnsi="黑体" w:eastAsia="黑体"/>
                <w:sz w:val="18"/>
                <w:szCs w:val="18"/>
              </w:rPr>
            </w:pPr>
            <w:r>
              <w:rPr>
                <w:rFonts w:ascii="黑体" w:hAnsi="黑体" w:eastAsia="黑体"/>
                <w:sz w:val="18"/>
                <w:szCs w:val="18"/>
              </w:rPr>
              <w:t>2）主要负责人和安全管理人员安全合格证书通过不正当手段获取</w:t>
            </w:r>
            <w:r>
              <w:rPr>
                <w:rFonts w:hint="eastAsia" w:ascii="黑体" w:hAnsi="黑体" w:eastAsia="黑体"/>
                <w:sz w:val="18"/>
                <w:szCs w:val="18"/>
              </w:rPr>
              <w:t>。</w:t>
            </w:r>
          </w:p>
        </w:tc>
        <w:tc>
          <w:tcPr>
            <w:tcW w:w="3560" w:type="dxa"/>
            <w:tcBorders>
              <w:bottom w:val="double" w:color="auto" w:sz="4" w:space="0"/>
            </w:tcBorders>
            <w:shd w:val="clear" w:color="auto" w:fill="auto"/>
            <w:vAlign w:val="center"/>
          </w:tcPr>
          <w:p>
            <w:pPr>
              <w:rPr>
                <w:sz w:val="18"/>
                <w:szCs w:val="18"/>
              </w:rPr>
            </w:pPr>
            <w:r>
              <w:rPr>
                <w:sz w:val="18"/>
                <w:szCs w:val="18"/>
              </w:rPr>
              <w:t>《安全生产培训管理办法》（国家安全生产监督管理总局令第44号，80号令修订）第二十三条第三款</w:t>
            </w:r>
            <w:r>
              <w:rPr>
                <w:rFonts w:hint="eastAsia"/>
                <w:sz w:val="18"/>
                <w:szCs w:val="18"/>
              </w:rPr>
              <w:t>“</w:t>
            </w:r>
            <w:r>
              <w:rPr>
                <w:sz w:val="18"/>
                <w:szCs w:val="18"/>
              </w:rPr>
              <w:t>危险物品的生产、经营、储存单位和矿山、金属冶炼单位主要负责人、安全生产管理人员经考核合格后，颁发安全</w:t>
            </w:r>
            <w:r>
              <w:rPr>
                <w:rFonts w:hint="eastAsia"/>
                <w:sz w:val="18"/>
                <w:szCs w:val="18"/>
              </w:rPr>
              <w:t>合格</w:t>
            </w:r>
            <w:r>
              <w:rPr>
                <w:sz w:val="18"/>
                <w:szCs w:val="18"/>
              </w:rPr>
              <w:t>证。</w:t>
            </w:r>
            <w:r>
              <w:rPr>
                <w:rFonts w:hint="eastAsia"/>
                <w:sz w:val="18"/>
                <w:szCs w:val="18"/>
              </w:rPr>
              <w:t>”</w:t>
            </w:r>
          </w:p>
        </w:tc>
        <w:tc>
          <w:tcPr>
            <w:tcW w:w="3046" w:type="dxa"/>
            <w:tcBorders>
              <w:bottom w:val="double" w:color="auto" w:sz="4" w:space="0"/>
            </w:tcBorders>
            <w:vAlign w:val="center"/>
          </w:tcPr>
          <w:p>
            <w:pPr>
              <w:rPr>
                <w:sz w:val="18"/>
                <w:szCs w:val="18"/>
              </w:rPr>
            </w:pPr>
            <w:r>
              <w:rPr>
                <w:sz w:val="18"/>
                <w:szCs w:val="18"/>
              </w:rPr>
              <w:t>《安全生产培训管理办法》（国家安全生产监督管理总局令第44号，80号令修订）第三十五条</w:t>
            </w:r>
            <w:r>
              <w:rPr>
                <w:rFonts w:hint="eastAsia"/>
                <w:sz w:val="18"/>
                <w:szCs w:val="18"/>
              </w:rPr>
              <w:t>“</w:t>
            </w:r>
            <w:r>
              <w:rPr>
                <w:sz w:val="18"/>
                <w:szCs w:val="18"/>
              </w:rPr>
              <w:t>生产经营单位主要负责人、安全生产管理人员、特种作业人员以欺骗、贿赂等不正当手段取得安全合格证或者特种作业操作证的，除撤销其相关证书外，处3000元以下的罚款，并自撤销其相关</w:t>
            </w:r>
            <w:r>
              <w:rPr>
                <w:rFonts w:hint="eastAsia"/>
                <w:sz w:val="18"/>
                <w:szCs w:val="18"/>
              </w:rPr>
              <w:t>合格</w:t>
            </w:r>
            <w:r>
              <w:rPr>
                <w:sz w:val="18"/>
                <w:szCs w:val="18"/>
              </w:rPr>
              <w:t>证之日起3年内不得再次申请该证书。</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443" w:type="dxa"/>
            <w:gridSpan w:val="2"/>
            <w:vMerge w:val="restart"/>
            <w:tcBorders>
              <w:top w:val="double" w:color="auto" w:sz="4" w:space="0"/>
            </w:tcBorders>
            <w:shd w:val="clear" w:color="auto" w:fill="auto"/>
            <w:vAlign w:val="center"/>
          </w:tcPr>
          <w:p>
            <w:pPr>
              <w:spacing w:line="276" w:lineRule="auto"/>
              <w:jc w:val="center"/>
              <w:rPr>
                <w:rFonts w:ascii="黑体" w:hAnsi="黑体" w:eastAsia="黑体"/>
                <w:szCs w:val="21"/>
              </w:rPr>
            </w:pPr>
            <w:r>
              <w:rPr>
                <w:rFonts w:ascii="黑体" w:hAnsi="黑体" w:eastAsia="黑体"/>
                <w:szCs w:val="21"/>
              </w:rPr>
              <w:t>3.特种作业人员培训</w:t>
            </w:r>
          </w:p>
        </w:tc>
        <w:tc>
          <w:tcPr>
            <w:tcW w:w="1479" w:type="dxa"/>
            <w:gridSpan w:val="3"/>
            <w:tcBorders>
              <w:top w:val="double" w:color="auto" w:sz="4" w:space="0"/>
            </w:tcBorders>
            <w:shd w:val="clear" w:color="auto" w:fill="auto"/>
            <w:vAlign w:val="center"/>
          </w:tcPr>
          <w:p>
            <w:pPr>
              <w:rPr>
                <w:sz w:val="18"/>
                <w:szCs w:val="18"/>
              </w:rPr>
            </w:pPr>
            <w:r>
              <w:rPr>
                <w:rFonts w:hint="eastAsia"/>
                <w:sz w:val="18"/>
                <w:szCs w:val="18"/>
              </w:rPr>
              <w:t>培训取</w:t>
            </w:r>
            <w:r>
              <w:rPr>
                <w:sz w:val="18"/>
                <w:szCs w:val="18"/>
              </w:rPr>
              <w:t>证情况</w:t>
            </w:r>
            <w:r>
              <w:rPr>
                <w:rFonts w:hint="eastAsia"/>
                <w:sz w:val="18"/>
                <w:szCs w:val="18"/>
              </w:rPr>
              <w:t>。</w:t>
            </w:r>
          </w:p>
        </w:tc>
        <w:tc>
          <w:tcPr>
            <w:tcW w:w="1385" w:type="dxa"/>
            <w:tcBorders>
              <w:top w:val="double" w:color="auto" w:sz="4" w:space="0"/>
            </w:tcBorders>
            <w:vAlign w:val="center"/>
          </w:tcPr>
          <w:p>
            <w:pPr>
              <w:rPr>
                <w:sz w:val="18"/>
                <w:szCs w:val="18"/>
              </w:rPr>
            </w:pPr>
            <w:r>
              <w:rPr>
                <w:sz w:val="18"/>
                <w:szCs w:val="18"/>
              </w:rPr>
              <w:t>查</w:t>
            </w:r>
            <w:r>
              <w:rPr>
                <w:rFonts w:hint="eastAsia"/>
                <w:sz w:val="18"/>
                <w:szCs w:val="18"/>
              </w:rPr>
              <w:t>验特种作业操作证</w:t>
            </w:r>
            <w:r>
              <w:rPr>
                <w:sz w:val="18"/>
                <w:szCs w:val="18"/>
              </w:rPr>
              <w:t>。</w:t>
            </w:r>
          </w:p>
        </w:tc>
        <w:tc>
          <w:tcPr>
            <w:tcW w:w="2395" w:type="dxa"/>
            <w:tcBorders>
              <w:top w:val="double" w:color="auto" w:sz="4" w:space="0"/>
            </w:tcBorders>
            <w:shd w:val="clear" w:color="auto" w:fill="auto"/>
            <w:vAlign w:val="center"/>
          </w:tcPr>
          <w:p>
            <w:pPr>
              <w:rPr>
                <w:sz w:val="18"/>
                <w:szCs w:val="18"/>
              </w:rPr>
            </w:pPr>
            <w:r>
              <w:rPr>
                <w:sz w:val="18"/>
                <w:szCs w:val="18"/>
              </w:rPr>
              <w:t>《安全生产法》第二十七条第一款。</w:t>
            </w:r>
          </w:p>
          <w:p>
            <w:pPr>
              <w:rPr>
                <w:sz w:val="18"/>
                <w:szCs w:val="18"/>
              </w:rPr>
            </w:pPr>
          </w:p>
        </w:tc>
        <w:tc>
          <w:tcPr>
            <w:tcW w:w="1968"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w:t>
            </w:r>
            <w:r>
              <w:rPr>
                <w:rFonts w:ascii="黑体" w:hAnsi="黑体" w:eastAsia="黑体"/>
                <w:color w:val="000000"/>
                <w:sz w:val="18"/>
                <w:szCs w:val="18"/>
                <w:shd w:val="clear" w:color="auto" w:fill="FFFFFF"/>
              </w:rPr>
              <w:t>特种作业人员</w:t>
            </w:r>
            <w:r>
              <w:rPr>
                <w:rFonts w:ascii="黑体" w:hAnsi="黑体" w:eastAsia="黑体"/>
                <w:sz w:val="18"/>
                <w:szCs w:val="18"/>
              </w:rPr>
              <w:t>未进行特种作业培训或培训不合格</w:t>
            </w:r>
            <w:r>
              <w:rPr>
                <w:rFonts w:hint="eastAsia" w:ascii="黑体" w:hAnsi="黑体" w:eastAsia="黑体"/>
                <w:sz w:val="18"/>
                <w:szCs w:val="18"/>
              </w:rPr>
              <w:t>。</w:t>
            </w:r>
          </w:p>
        </w:tc>
        <w:tc>
          <w:tcPr>
            <w:tcW w:w="3560" w:type="dxa"/>
            <w:tcBorders>
              <w:top w:val="double" w:color="auto" w:sz="4" w:space="0"/>
            </w:tcBorders>
            <w:shd w:val="clear" w:color="auto" w:fill="auto"/>
            <w:vAlign w:val="center"/>
          </w:tcPr>
          <w:p>
            <w:pPr>
              <w:rPr>
                <w:sz w:val="18"/>
                <w:szCs w:val="18"/>
              </w:rPr>
            </w:pPr>
            <w:r>
              <w:rPr>
                <w:sz w:val="18"/>
                <w:szCs w:val="18"/>
              </w:rPr>
              <w:t>《安全生产法》第二十七条第一款</w:t>
            </w:r>
            <w:r>
              <w:rPr>
                <w:rFonts w:hint="eastAsia"/>
                <w:sz w:val="18"/>
                <w:szCs w:val="18"/>
              </w:rPr>
              <w:t>“</w:t>
            </w:r>
            <w:r>
              <w:rPr>
                <w:sz w:val="18"/>
                <w:szCs w:val="18"/>
              </w:rPr>
              <w:t>生产经营单位的特种作业人员必须按照国家有关规定经专门的安全作业培训，取得相应资格，方可上岗作业。</w:t>
            </w:r>
            <w:r>
              <w:rPr>
                <w:rFonts w:hint="eastAsia"/>
                <w:sz w:val="18"/>
                <w:szCs w:val="18"/>
              </w:rPr>
              <w:t>”</w:t>
            </w:r>
          </w:p>
        </w:tc>
        <w:tc>
          <w:tcPr>
            <w:tcW w:w="3046" w:type="dxa"/>
            <w:tcBorders>
              <w:top w:val="double" w:color="auto" w:sz="4" w:space="0"/>
            </w:tcBorders>
            <w:vAlign w:val="center"/>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七）特种作业人员未按照规定经专门的安全作业培训并取得相应资格，上岗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443" w:type="dxa"/>
            <w:gridSpan w:val="2"/>
            <w:vMerge w:val="continue"/>
            <w:shd w:val="clear" w:color="auto" w:fill="auto"/>
            <w:vAlign w:val="center"/>
          </w:tcPr>
          <w:p>
            <w:pPr>
              <w:spacing w:line="276" w:lineRule="auto"/>
              <w:jc w:val="center"/>
              <w:rPr>
                <w:rFonts w:ascii="黑体" w:hAnsi="黑体" w:eastAsia="黑体"/>
                <w:szCs w:val="21"/>
              </w:rPr>
            </w:pPr>
          </w:p>
        </w:tc>
        <w:tc>
          <w:tcPr>
            <w:tcW w:w="1479" w:type="dxa"/>
            <w:gridSpan w:val="3"/>
            <w:shd w:val="clear" w:color="auto" w:fill="auto"/>
            <w:vAlign w:val="center"/>
          </w:tcPr>
          <w:p>
            <w:pPr>
              <w:rPr>
                <w:sz w:val="18"/>
                <w:szCs w:val="18"/>
              </w:rPr>
            </w:pPr>
            <w:r>
              <w:rPr>
                <w:sz w:val="18"/>
                <w:szCs w:val="18"/>
              </w:rPr>
              <w:t>特种作业操作证</w:t>
            </w:r>
            <w:r>
              <w:rPr>
                <w:rFonts w:hint="eastAsia"/>
                <w:sz w:val="18"/>
                <w:szCs w:val="18"/>
              </w:rPr>
              <w:t>的真实性。</w:t>
            </w:r>
          </w:p>
        </w:tc>
        <w:tc>
          <w:tcPr>
            <w:tcW w:w="1385" w:type="dxa"/>
            <w:vAlign w:val="center"/>
          </w:tcPr>
          <w:p>
            <w:pPr>
              <w:rPr>
                <w:sz w:val="18"/>
                <w:szCs w:val="18"/>
              </w:rPr>
            </w:pPr>
            <w:r>
              <w:rPr>
                <w:sz w:val="18"/>
                <w:szCs w:val="18"/>
              </w:rPr>
              <w:t>查验</w:t>
            </w:r>
            <w:r>
              <w:rPr>
                <w:rFonts w:hint="eastAsia"/>
                <w:sz w:val="18"/>
                <w:szCs w:val="18"/>
              </w:rPr>
              <w:t>特种作业操作证</w:t>
            </w:r>
            <w:r>
              <w:rPr>
                <w:sz w:val="18"/>
                <w:szCs w:val="18"/>
              </w:rPr>
              <w:t>。</w:t>
            </w:r>
          </w:p>
        </w:tc>
        <w:tc>
          <w:tcPr>
            <w:tcW w:w="2395" w:type="dxa"/>
            <w:shd w:val="clear" w:color="auto" w:fill="auto"/>
            <w:vAlign w:val="center"/>
          </w:tcPr>
          <w:p>
            <w:pPr>
              <w:rPr>
                <w:sz w:val="18"/>
                <w:szCs w:val="18"/>
              </w:rPr>
            </w:pPr>
            <w:r>
              <w:rPr>
                <w:sz w:val="18"/>
                <w:szCs w:val="18"/>
              </w:rPr>
              <w:t>《特种作业人员安全技术培训考核管理规定》（国家安全生产监督管理总局令第30号，80号令修订）第三十六条第二款。</w:t>
            </w:r>
          </w:p>
        </w:tc>
        <w:tc>
          <w:tcPr>
            <w:tcW w:w="1968"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ascii="黑体" w:hAnsi="黑体" w:eastAsia="黑体"/>
                <w:color w:val="000000"/>
                <w:sz w:val="18"/>
                <w:szCs w:val="18"/>
                <w:shd w:val="clear" w:color="auto" w:fill="FFFFFF"/>
              </w:rPr>
              <w:t>特种作业人员伪造、涂改特种作业操作证或者使用伪造的特种作业操作证</w:t>
            </w:r>
            <w:r>
              <w:rPr>
                <w:rFonts w:hint="eastAsia" w:ascii="黑体" w:hAnsi="黑体" w:eastAsia="黑体"/>
                <w:color w:val="000000"/>
                <w:sz w:val="18"/>
                <w:szCs w:val="18"/>
                <w:shd w:val="clear" w:color="auto" w:fill="FFFFFF"/>
              </w:rPr>
              <w:t>。</w:t>
            </w:r>
          </w:p>
        </w:tc>
        <w:tc>
          <w:tcPr>
            <w:tcW w:w="3560" w:type="dxa"/>
            <w:shd w:val="clear" w:color="auto" w:fill="auto"/>
            <w:vAlign w:val="center"/>
          </w:tcPr>
          <w:p>
            <w:pPr>
              <w:rPr>
                <w:sz w:val="18"/>
                <w:szCs w:val="18"/>
              </w:rPr>
            </w:pPr>
            <w:r>
              <w:rPr>
                <w:sz w:val="18"/>
                <w:szCs w:val="18"/>
              </w:rPr>
              <w:t>《特种作业人员安全技术培训考核管理规定》（国家安全生产监督管理总局令第30号，80号令修订）第三十六条第二款</w:t>
            </w:r>
            <w:r>
              <w:rPr>
                <w:rFonts w:hint="eastAsia"/>
                <w:sz w:val="18"/>
                <w:szCs w:val="18"/>
              </w:rPr>
              <w:t>“</w:t>
            </w:r>
            <w:r>
              <w:rPr>
                <w:sz w:val="18"/>
                <w:szCs w:val="18"/>
              </w:rPr>
              <w:t>特种作业人员不得伪造、涂改、转借、转让、冒用特种作业操作证或者使用伪造的特种作业操作证。</w:t>
            </w:r>
            <w:r>
              <w:rPr>
                <w:rFonts w:hint="eastAsia"/>
                <w:sz w:val="18"/>
                <w:szCs w:val="18"/>
              </w:rPr>
              <w:t>”</w:t>
            </w:r>
          </w:p>
        </w:tc>
        <w:tc>
          <w:tcPr>
            <w:tcW w:w="3046" w:type="dxa"/>
            <w:vAlign w:val="center"/>
          </w:tcPr>
          <w:p>
            <w:pPr>
              <w:rPr>
                <w:sz w:val="18"/>
                <w:szCs w:val="18"/>
              </w:rPr>
            </w:pPr>
            <w:r>
              <w:rPr>
                <w:sz w:val="18"/>
                <w:szCs w:val="18"/>
              </w:rPr>
              <w:t>《特种作业人员安全技术培训考核管理规定》（国家安全生产监督管理总局令第30号，80号令修订）第四十一条第一款</w:t>
            </w:r>
            <w:r>
              <w:rPr>
                <w:rFonts w:hint="eastAsia"/>
                <w:sz w:val="18"/>
                <w:szCs w:val="18"/>
              </w:rPr>
              <w:t>“</w:t>
            </w:r>
            <w:r>
              <w:rPr>
                <w:sz w:val="18"/>
                <w:szCs w:val="18"/>
              </w:rPr>
              <w:t>特种作业人员伪造、涂改特种作业操作证或者使用伪造的特种作业操作证的，给予警告，并处1000元以上5000元以下的罚款。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443" w:type="dxa"/>
            <w:gridSpan w:val="2"/>
            <w:vMerge w:val="continue"/>
            <w:shd w:val="clear" w:color="auto" w:fill="auto"/>
            <w:vAlign w:val="center"/>
          </w:tcPr>
          <w:p>
            <w:pPr>
              <w:spacing w:line="276" w:lineRule="auto"/>
              <w:jc w:val="left"/>
              <w:rPr>
                <w:szCs w:val="21"/>
              </w:rPr>
            </w:pPr>
          </w:p>
        </w:tc>
        <w:tc>
          <w:tcPr>
            <w:tcW w:w="1479" w:type="dxa"/>
            <w:gridSpan w:val="3"/>
            <w:shd w:val="clear" w:color="auto" w:fill="auto"/>
            <w:vAlign w:val="center"/>
          </w:tcPr>
          <w:p>
            <w:pPr>
              <w:rPr>
                <w:sz w:val="18"/>
                <w:szCs w:val="18"/>
              </w:rPr>
            </w:pPr>
            <w:r>
              <w:rPr>
                <w:sz w:val="18"/>
                <w:szCs w:val="18"/>
              </w:rPr>
              <w:t>查验</w:t>
            </w:r>
            <w:r>
              <w:rPr>
                <w:rFonts w:hint="eastAsia"/>
                <w:sz w:val="18"/>
                <w:szCs w:val="18"/>
              </w:rPr>
              <w:t>特种作业人员与证件的一致性</w:t>
            </w:r>
            <w:r>
              <w:rPr>
                <w:sz w:val="18"/>
                <w:szCs w:val="18"/>
              </w:rPr>
              <w:t>。</w:t>
            </w:r>
          </w:p>
        </w:tc>
        <w:tc>
          <w:tcPr>
            <w:tcW w:w="1385" w:type="dxa"/>
            <w:vAlign w:val="center"/>
          </w:tcPr>
          <w:p>
            <w:pPr>
              <w:rPr>
                <w:sz w:val="18"/>
                <w:szCs w:val="18"/>
              </w:rPr>
            </w:pPr>
            <w:r>
              <w:rPr>
                <w:sz w:val="18"/>
                <w:szCs w:val="18"/>
              </w:rPr>
              <w:t>查验</w:t>
            </w:r>
            <w:r>
              <w:rPr>
                <w:rFonts w:hint="eastAsia"/>
                <w:sz w:val="18"/>
                <w:szCs w:val="18"/>
              </w:rPr>
              <w:t>特种作业操作证</w:t>
            </w:r>
            <w:r>
              <w:rPr>
                <w:sz w:val="18"/>
                <w:szCs w:val="18"/>
              </w:rPr>
              <w:t>。</w:t>
            </w:r>
          </w:p>
        </w:tc>
        <w:tc>
          <w:tcPr>
            <w:tcW w:w="2395" w:type="dxa"/>
            <w:shd w:val="clear" w:color="auto" w:fill="auto"/>
            <w:vAlign w:val="center"/>
          </w:tcPr>
          <w:p>
            <w:pPr>
              <w:rPr>
                <w:sz w:val="18"/>
                <w:szCs w:val="18"/>
              </w:rPr>
            </w:pPr>
            <w:r>
              <w:rPr>
                <w:sz w:val="18"/>
                <w:szCs w:val="18"/>
              </w:rPr>
              <w:t>《特种作业人员安全技术培训考核管理规定》（国家安全生产监督管理总局令第30号，80号令修订）第三十六条第二款</w:t>
            </w:r>
            <w:r>
              <w:rPr>
                <w:rFonts w:hint="eastAsia"/>
                <w:sz w:val="18"/>
                <w:szCs w:val="18"/>
              </w:rPr>
              <w:t>。</w:t>
            </w:r>
          </w:p>
        </w:tc>
        <w:tc>
          <w:tcPr>
            <w:tcW w:w="1968"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w:t>
            </w:r>
            <w:r>
              <w:rPr>
                <w:rFonts w:ascii="黑体" w:hAnsi="黑体" w:eastAsia="黑体"/>
                <w:sz w:val="18"/>
                <w:szCs w:val="18"/>
                <w:shd w:val="clear" w:color="auto" w:fill="FFFFFF"/>
              </w:rPr>
              <w:t>特种作业人员转借、转让、冒用特种作业操作证</w:t>
            </w:r>
            <w:r>
              <w:rPr>
                <w:rFonts w:hint="eastAsia" w:ascii="黑体" w:hAnsi="黑体" w:eastAsia="黑体"/>
                <w:sz w:val="18"/>
                <w:szCs w:val="18"/>
                <w:shd w:val="clear" w:color="auto" w:fill="FFFFFF"/>
              </w:rPr>
              <w:t>。</w:t>
            </w:r>
          </w:p>
        </w:tc>
        <w:tc>
          <w:tcPr>
            <w:tcW w:w="3560" w:type="dxa"/>
            <w:shd w:val="clear" w:color="auto" w:fill="auto"/>
            <w:vAlign w:val="center"/>
          </w:tcPr>
          <w:p>
            <w:pPr>
              <w:rPr>
                <w:szCs w:val="21"/>
              </w:rPr>
            </w:pPr>
            <w:r>
              <w:rPr>
                <w:sz w:val="18"/>
                <w:szCs w:val="18"/>
              </w:rPr>
              <w:t>《特种作业人员安全技术培训考核管理规定》（国家安全生产监督管理总局令第30号，80号令修订）第三十六条第二款</w:t>
            </w:r>
            <w:r>
              <w:rPr>
                <w:rFonts w:hint="eastAsia"/>
                <w:sz w:val="18"/>
                <w:szCs w:val="18"/>
              </w:rPr>
              <w:t>“</w:t>
            </w:r>
            <w:r>
              <w:rPr>
                <w:sz w:val="18"/>
                <w:szCs w:val="18"/>
              </w:rPr>
              <w:t>特种作业人员不得伪造、涂改、转借、转让、冒用特种作业操作证或者使用伪造的特种作业操作证。</w:t>
            </w:r>
            <w:r>
              <w:rPr>
                <w:rFonts w:hint="eastAsia"/>
                <w:sz w:val="18"/>
                <w:szCs w:val="18"/>
              </w:rPr>
              <w:t>”</w:t>
            </w:r>
          </w:p>
        </w:tc>
        <w:tc>
          <w:tcPr>
            <w:tcW w:w="3046" w:type="dxa"/>
            <w:vAlign w:val="center"/>
          </w:tcPr>
          <w:p>
            <w:pPr>
              <w:rPr>
                <w:szCs w:val="21"/>
              </w:rPr>
            </w:pPr>
            <w:r>
              <w:rPr>
                <w:sz w:val="18"/>
                <w:szCs w:val="18"/>
              </w:rPr>
              <w:t>《特种作业人员安全技术培训考核管理规定》（国家安全总局令第30号，80号令修订）第四十一条第二款</w:t>
            </w:r>
            <w:r>
              <w:rPr>
                <w:rFonts w:hint="eastAsia"/>
                <w:sz w:val="18"/>
                <w:szCs w:val="18"/>
              </w:rPr>
              <w:t>“</w:t>
            </w:r>
            <w:r>
              <w:rPr>
                <w:sz w:val="18"/>
                <w:szCs w:val="18"/>
              </w:rPr>
              <w:t>特种作业人员转借、转让、冒用特种作业操作证的，给予警告，并处2000元以上10000元以下的罚款。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360" w:hRule="atLeast"/>
          <w:jc w:val="center"/>
        </w:trPr>
        <w:tc>
          <w:tcPr>
            <w:tcW w:w="426" w:type="dxa"/>
            <w:tcBorders>
              <w:top w:val="double" w:color="auto" w:sz="4" w:space="0"/>
            </w:tcBorders>
            <w:shd w:val="clear" w:color="auto" w:fill="auto"/>
            <w:vAlign w:val="center"/>
          </w:tcPr>
          <w:p>
            <w:pPr>
              <w:spacing w:line="276" w:lineRule="auto"/>
              <w:jc w:val="center"/>
              <w:rPr>
                <w:rFonts w:ascii="黑体" w:hAnsi="黑体" w:eastAsia="黑体"/>
                <w:szCs w:val="21"/>
              </w:rPr>
            </w:pPr>
            <w:r>
              <w:rPr>
                <w:rFonts w:ascii="黑体" w:hAnsi="黑体" w:eastAsia="黑体"/>
                <w:szCs w:val="21"/>
              </w:rPr>
              <w:t>4.安全</w:t>
            </w:r>
            <w:r>
              <w:rPr>
                <w:rFonts w:hint="eastAsia" w:ascii="黑体" w:hAnsi="黑体" w:eastAsia="黑体"/>
                <w:szCs w:val="21"/>
              </w:rPr>
              <w:t>培训</w:t>
            </w:r>
            <w:r>
              <w:rPr>
                <w:rFonts w:ascii="黑体" w:hAnsi="黑体" w:eastAsia="黑体"/>
                <w:szCs w:val="21"/>
              </w:rPr>
              <w:t>档案</w:t>
            </w:r>
          </w:p>
        </w:tc>
        <w:tc>
          <w:tcPr>
            <w:tcW w:w="1496" w:type="dxa"/>
            <w:gridSpan w:val="4"/>
            <w:tcBorders>
              <w:top w:val="double" w:color="auto" w:sz="4" w:space="0"/>
            </w:tcBorders>
            <w:shd w:val="clear" w:color="auto" w:fill="auto"/>
            <w:vAlign w:val="center"/>
          </w:tcPr>
          <w:p>
            <w:pPr>
              <w:rPr>
                <w:sz w:val="18"/>
                <w:szCs w:val="18"/>
              </w:rPr>
            </w:pPr>
            <w:r>
              <w:rPr>
                <w:sz w:val="18"/>
                <w:szCs w:val="18"/>
              </w:rPr>
              <w:t>培训记录</w:t>
            </w:r>
            <w:r>
              <w:rPr>
                <w:rFonts w:hint="eastAsia"/>
                <w:sz w:val="18"/>
                <w:szCs w:val="18"/>
              </w:rPr>
              <w:t>及</w:t>
            </w:r>
            <w:r>
              <w:rPr>
                <w:sz w:val="18"/>
                <w:szCs w:val="18"/>
              </w:rPr>
              <w:t>培训档案</w:t>
            </w:r>
            <w:r>
              <w:rPr>
                <w:rFonts w:hint="eastAsia"/>
                <w:sz w:val="18"/>
                <w:szCs w:val="18"/>
              </w:rPr>
              <w:t>。</w:t>
            </w:r>
          </w:p>
        </w:tc>
        <w:tc>
          <w:tcPr>
            <w:tcW w:w="1385" w:type="dxa"/>
            <w:tcBorders>
              <w:top w:val="double" w:color="auto" w:sz="4" w:space="0"/>
            </w:tcBorders>
            <w:vAlign w:val="center"/>
          </w:tcPr>
          <w:p>
            <w:pPr>
              <w:rPr>
                <w:sz w:val="18"/>
                <w:szCs w:val="18"/>
              </w:rPr>
            </w:pPr>
            <w:r>
              <w:rPr>
                <w:sz w:val="18"/>
                <w:szCs w:val="18"/>
              </w:rPr>
              <w:t>抽查档案记录。</w:t>
            </w:r>
          </w:p>
        </w:tc>
        <w:tc>
          <w:tcPr>
            <w:tcW w:w="2395" w:type="dxa"/>
            <w:tcBorders>
              <w:top w:val="double" w:color="auto" w:sz="4" w:space="0"/>
            </w:tcBorders>
            <w:shd w:val="clear" w:color="auto" w:fill="auto"/>
            <w:vAlign w:val="center"/>
          </w:tcPr>
          <w:p>
            <w:pPr>
              <w:rPr>
                <w:sz w:val="18"/>
                <w:szCs w:val="18"/>
              </w:rPr>
            </w:pPr>
            <w:r>
              <w:rPr>
                <w:sz w:val="18"/>
                <w:szCs w:val="18"/>
              </w:rPr>
              <w:t>《安全生产法》第二十五条第四款。</w:t>
            </w:r>
          </w:p>
        </w:tc>
        <w:tc>
          <w:tcPr>
            <w:tcW w:w="1968" w:type="dxa"/>
            <w:tcBorders>
              <w:top w:val="double" w:color="auto" w:sz="4" w:space="0"/>
            </w:tcBorders>
            <w:vAlign w:val="center"/>
          </w:tcPr>
          <w:p>
            <w:pPr>
              <w:rPr>
                <w:sz w:val="18"/>
                <w:szCs w:val="18"/>
              </w:rPr>
            </w:pPr>
            <w:r>
              <w:rPr>
                <w:rFonts w:ascii="黑体" w:hAnsi="黑体" w:eastAsia="黑体"/>
                <w:sz w:val="18"/>
                <w:szCs w:val="18"/>
              </w:rPr>
              <w:t>1）</w:t>
            </w:r>
            <w:r>
              <w:rPr>
                <w:rFonts w:hint="eastAsia" w:ascii="黑体" w:hAnsi="黑体" w:eastAsia="黑体"/>
                <w:sz w:val="18"/>
                <w:szCs w:val="18"/>
              </w:rPr>
              <w:t>生产经营单位</w:t>
            </w:r>
            <w:r>
              <w:rPr>
                <w:rFonts w:ascii="黑体" w:hAnsi="黑体" w:eastAsia="黑体"/>
                <w:sz w:val="18"/>
                <w:szCs w:val="18"/>
              </w:rPr>
              <w:t>未建立或编造安全培训档案</w:t>
            </w:r>
            <w:r>
              <w:rPr>
                <w:rFonts w:hint="eastAsia" w:ascii="黑体" w:hAnsi="黑体" w:eastAsia="黑体"/>
                <w:sz w:val="18"/>
                <w:szCs w:val="18"/>
              </w:rPr>
              <w:t>。</w:t>
            </w:r>
          </w:p>
        </w:tc>
        <w:tc>
          <w:tcPr>
            <w:tcW w:w="3560" w:type="dxa"/>
            <w:tcBorders>
              <w:top w:val="double" w:color="auto" w:sz="4" w:space="0"/>
            </w:tcBorders>
            <w:shd w:val="clear" w:color="auto" w:fill="auto"/>
            <w:vAlign w:val="center"/>
          </w:tcPr>
          <w:p>
            <w:pPr>
              <w:rPr>
                <w:sz w:val="18"/>
                <w:szCs w:val="18"/>
              </w:rPr>
            </w:pPr>
            <w:r>
              <w:rPr>
                <w:sz w:val="18"/>
                <w:szCs w:val="18"/>
              </w:rPr>
              <w:t>《安全生产法》第二十五条第四款</w:t>
            </w:r>
            <w:r>
              <w:rPr>
                <w:rFonts w:hint="eastAsia"/>
                <w:sz w:val="18"/>
                <w:szCs w:val="18"/>
              </w:rPr>
              <w:t>“</w:t>
            </w:r>
            <w:r>
              <w:rPr>
                <w:sz w:val="18"/>
                <w:szCs w:val="18"/>
              </w:rPr>
              <w:t>生产经营单位应当建立安全生产教育和培训档案，如实记录安全生产教育和培训的时间、内容、参加人员以及考核结果等情况。</w:t>
            </w:r>
            <w:r>
              <w:rPr>
                <w:rFonts w:hint="eastAsia"/>
                <w:sz w:val="18"/>
                <w:szCs w:val="18"/>
              </w:rPr>
              <w:t>”</w:t>
            </w:r>
          </w:p>
        </w:tc>
        <w:tc>
          <w:tcPr>
            <w:tcW w:w="3046" w:type="dxa"/>
            <w:tcBorders>
              <w:top w:val="double" w:color="auto" w:sz="4" w:space="0"/>
            </w:tcBorders>
            <w:vAlign w:val="center"/>
          </w:tcPr>
          <w:p>
            <w:pPr>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sz w:val="18"/>
                <w:szCs w:val="18"/>
              </w:rPr>
            </w:pPr>
            <w:r>
              <w:rPr>
                <w:sz w:val="18"/>
                <w:szCs w:val="18"/>
              </w:rPr>
              <w:t>（四）未如实记录安全生产教育和培训情况的；</w:t>
            </w:r>
            <w:r>
              <w:rPr>
                <w:rFonts w:hint="eastAsia"/>
                <w:sz w:val="18"/>
                <w:szCs w:val="18"/>
              </w:rPr>
              <w:t>”</w:t>
            </w:r>
          </w:p>
        </w:tc>
      </w:tr>
    </w:tbl>
    <w:p>
      <w:pPr>
        <w:ind w:firstLine="480"/>
        <w:rPr>
          <w:color w:val="FF0000"/>
        </w:rPr>
      </w:pPr>
    </w:p>
    <w:p>
      <w:pPr>
        <w:pStyle w:val="3"/>
        <w:spacing w:line="276" w:lineRule="auto"/>
        <w:jc w:val="center"/>
        <w:rPr>
          <w:rFonts w:hint="default" w:ascii="楷体" w:hAnsi="楷体" w:eastAsia="楷体"/>
          <w:kern w:val="2"/>
          <w:sz w:val="32"/>
        </w:rPr>
      </w:pPr>
      <w:r>
        <w:rPr>
          <w:rFonts w:ascii="Times New Roman" w:hAnsi="Times New Roman"/>
        </w:rPr>
        <w:br w:type="page"/>
      </w:r>
      <w:bookmarkStart w:id="21" w:name="_Toc467852263"/>
      <w:bookmarkStart w:id="22" w:name="_Toc471202527"/>
      <w:bookmarkStart w:id="23" w:name="_Toc10021733"/>
      <w:bookmarkStart w:id="24" w:name="_Toc468175849"/>
      <w:r>
        <w:rPr>
          <w:rFonts w:ascii="楷体" w:hAnsi="楷体" w:eastAsia="楷体"/>
          <w:kern w:val="2"/>
          <w:sz w:val="32"/>
        </w:rPr>
        <w:t>表5：安全资金投入</w:t>
      </w:r>
      <w:bookmarkEnd w:id="21"/>
      <w:bookmarkEnd w:id="22"/>
      <w:bookmarkEnd w:id="23"/>
      <w:bookmarkEnd w:id="24"/>
    </w:p>
    <w:tbl>
      <w:tblPr>
        <w:tblStyle w:val="30"/>
        <w:tblW w:w="14361" w:type="dxa"/>
        <w:jc w:val="center"/>
        <w:tblInd w:w="40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5"/>
        <w:gridCol w:w="1418"/>
        <w:gridCol w:w="2410"/>
        <w:gridCol w:w="1984"/>
        <w:gridCol w:w="3544"/>
        <w:gridCol w:w="3544"/>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61"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18" w:type="dxa"/>
            <w:tcBorders>
              <w:bottom w:val="double" w:color="auto" w:sz="6" w:space="0"/>
            </w:tcBorders>
            <w:vAlign w:val="center"/>
          </w:tcPr>
          <w:p>
            <w:pPr>
              <w:spacing w:line="276" w:lineRule="auto"/>
              <w:jc w:val="center"/>
              <w:rPr>
                <w:b/>
                <w:szCs w:val="21"/>
              </w:rPr>
            </w:pPr>
            <w:r>
              <w:rPr>
                <w:b/>
                <w:szCs w:val="21"/>
              </w:rPr>
              <w:t>检查方法</w:t>
            </w:r>
          </w:p>
        </w:tc>
        <w:tc>
          <w:tcPr>
            <w:tcW w:w="2410"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84"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544"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499" w:hRule="atLeast"/>
          <w:jc w:val="center"/>
        </w:trPr>
        <w:tc>
          <w:tcPr>
            <w:tcW w:w="426" w:type="dxa"/>
            <w:tcBorders>
              <w:top w:val="double" w:color="auto" w:sz="6" w:space="0"/>
              <w:bottom w:val="double" w:color="auto" w:sz="6" w:space="0"/>
            </w:tcBorders>
            <w:shd w:val="clear" w:color="auto" w:fill="auto"/>
            <w:vAlign w:val="center"/>
          </w:tcPr>
          <w:p>
            <w:pPr>
              <w:jc w:val="left"/>
              <w:rPr>
                <w:rFonts w:ascii="黑体" w:hAnsi="黑体" w:eastAsia="黑体"/>
                <w:szCs w:val="21"/>
              </w:rPr>
            </w:pPr>
            <w:r>
              <w:rPr>
                <w:rFonts w:ascii="黑体" w:hAnsi="黑体" w:eastAsia="黑体"/>
                <w:szCs w:val="21"/>
              </w:rPr>
              <w:t>安全生产费用提取和使用</w:t>
            </w:r>
          </w:p>
        </w:tc>
        <w:tc>
          <w:tcPr>
            <w:tcW w:w="1035" w:type="dxa"/>
            <w:tcBorders>
              <w:top w:val="double" w:color="auto" w:sz="6" w:space="0"/>
              <w:bottom w:val="double" w:color="auto" w:sz="6" w:space="0"/>
            </w:tcBorders>
            <w:shd w:val="clear" w:color="auto" w:fill="auto"/>
            <w:vAlign w:val="center"/>
          </w:tcPr>
          <w:p>
            <w:pPr>
              <w:spacing w:line="276" w:lineRule="auto"/>
              <w:rPr>
                <w:sz w:val="18"/>
                <w:szCs w:val="18"/>
              </w:rPr>
            </w:pPr>
            <w:r>
              <w:rPr>
                <w:sz w:val="18"/>
                <w:szCs w:val="18"/>
              </w:rPr>
              <w:t>安全生产费用提取和使用</w:t>
            </w:r>
            <w:r>
              <w:rPr>
                <w:rFonts w:hint="eastAsia"/>
                <w:sz w:val="18"/>
                <w:szCs w:val="18"/>
              </w:rPr>
              <w:t>情况。</w:t>
            </w:r>
          </w:p>
        </w:tc>
        <w:tc>
          <w:tcPr>
            <w:tcW w:w="1418" w:type="dxa"/>
            <w:tcBorders>
              <w:top w:val="double" w:color="auto" w:sz="6" w:space="0"/>
              <w:bottom w:val="double" w:color="auto" w:sz="6" w:space="0"/>
            </w:tcBorders>
            <w:vAlign w:val="center"/>
          </w:tcPr>
          <w:p>
            <w:pPr>
              <w:spacing w:line="276" w:lineRule="auto"/>
              <w:rPr>
                <w:sz w:val="18"/>
                <w:szCs w:val="18"/>
              </w:rPr>
            </w:pPr>
            <w:r>
              <w:rPr>
                <w:rFonts w:hint="eastAsia"/>
                <w:sz w:val="18"/>
                <w:szCs w:val="18"/>
              </w:rPr>
              <w:t>查阅相关</w:t>
            </w:r>
            <w:r>
              <w:rPr>
                <w:sz w:val="18"/>
                <w:szCs w:val="18"/>
              </w:rPr>
              <w:t>资料。</w:t>
            </w:r>
          </w:p>
        </w:tc>
        <w:tc>
          <w:tcPr>
            <w:tcW w:w="2410" w:type="dxa"/>
            <w:tcBorders>
              <w:top w:val="double" w:color="auto" w:sz="6" w:space="0"/>
              <w:bottom w:val="double" w:color="auto" w:sz="6" w:space="0"/>
            </w:tcBorders>
            <w:shd w:val="clear" w:color="auto" w:fill="auto"/>
            <w:vAlign w:val="center"/>
          </w:tcPr>
          <w:p>
            <w:pPr>
              <w:spacing w:line="300" w:lineRule="exact"/>
              <w:rPr>
                <w:sz w:val="18"/>
                <w:szCs w:val="18"/>
              </w:rPr>
            </w:pPr>
            <w:r>
              <w:rPr>
                <w:sz w:val="18"/>
                <w:szCs w:val="18"/>
              </w:rPr>
              <w:t>《安全生产法》第二十条第一款</w:t>
            </w:r>
            <w:r>
              <w:rPr>
                <w:rFonts w:hint="eastAsia"/>
                <w:sz w:val="18"/>
                <w:szCs w:val="18"/>
              </w:rPr>
              <w:t>。</w:t>
            </w:r>
          </w:p>
          <w:p>
            <w:pPr>
              <w:spacing w:line="300" w:lineRule="exact"/>
              <w:rPr>
                <w:sz w:val="18"/>
                <w:szCs w:val="18"/>
              </w:rPr>
            </w:pPr>
            <w:r>
              <w:rPr>
                <w:sz w:val="18"/>
                <w:szCs w:val="18"/>
              </w:rPr>
              <w:t>《企业安全生产费用提取和使用管理办法》</w:t>
            </w:r>
            <w:r>
              <w:rPr>
                <w:rFonts w:hint="eastAsia"/>
                <w:sz w:val="18"/>
                <w:szCs w:val="18"/>
              </w:rPr>
              <w:t>（财企〔2012〕16号）</w:t>
            </w:r>
            <w:r>
              <w:rPr>
                <w:sz w:val="18"/>
                <w:szCs w:val="18"/>
              </w:rPr>
              <w:t>第六条、第三十一条</w:t>
            </w:r>
            <w:r>
              <w:rPr>
                <w:rFonts w:hint="eastAsia"/>
                <w:sz w:val="18"/>
                <w:szCs w:val="18"/>
              </w:rPr>
              <w:t>“</w:t>
            </w:r>
            <w:r>
              <w:rPr>
                <w:sz w:val="18"/>
                <w:szCs w:val="18"/>
              </w:rPr>
              <w:t>非煤矿山开采企业依据开采的原矿产量按月提取。各类矿山原矿单位产量安全费用提取标准如下：</w:t>
            </w:r>
            <w:r>
              <w:rPr>
                <w:rFonts w:hint="eastAsia"/>
                <w:sz w:val="18"/>
                <w:szCs w:val="18"/>
              </w:rPr>
              <w:t>”；“</w:t>
            </w:r>
            <w:r>
              <w:rPr>
                <w:sz w:val="18"/>
                <w:szCs w:val="18"/>
              </w:rPr>
              <w:t>企业应当建立健全内部安全费用管理制度，明确安全费用提取和使用的程序、职责及权限，按规定提取和使用安全费用。</w:t>
            </w:r>
            <w:r>
              <w:rPr>
                <w:rFonts w:hint="eastAsia"/>
                <w:sz w:val="18"/>
                <w:szCs w:val="18"/>
              </w:rPr>
              <w:t>”</w:t>
            </w:r>
          </w:p>
        </w:tc>
        <w:tc>
          <w:tcPr>
            <w:tcW w:w="1984" w:type="dxa"/>
            <w:tcBorders>
              <w:top w:val="double" w:color="auto" w:sz="6" w:space="0"/>
              <w:bottom w:val="double" w:color="auto" w:sz="6" w:space="0"/>
            </w:tcBorders>
            <w:vAlign w:val="center"/>
          </w:tcPr>
          <w:p>
            <w:pPr>
              <w:spacing w:line="300" w:lineRule="exact"/>
              <w:rPr>
                <w:rFonts w:ascii="黑体" w:hAnsi="黑体" w:eastAsia="黑体"/>
                <w:sz w:val="18"/>
                <w:szCs w:val="18"/>
              </w:rPr>
            </w:pPr>
            <w:r>
              <w:rPr>
                <w:rFonts w:ascii="黑体" w:hAnsi="黑体" w:eastAsia="黑体"/>
                <w:sz w:val="18"/>
                <w:szCs w:val="18"/>
              </w:rPr>
              <w:t>1）不按规定提取和使用安全生产费用</w:t>
            </w:r>
            <w:r>
              <w:rPr>
                <w:rFonts w:hint="eastAsia" w:ascii="黑体" w:hAnsi="黑体" w:eastAsia="黑体"/>
                <w:sz w:val="18"/>
                <w:szCs w:val="18"/>
              </w:rPr>
              <w:t>。</w:t>
            </w:r>
          </w:p>
        </w:tc>
        <w:tc>
          <w:tcPr>
            <w:tcW w:w="3544" w:type="dxa"/>
            <w:tcBorders>
              <w:top w:val="double" w:color="auto" w:sz="6" w:space="0"/>
              <w:bottom w:val="double" w:color="auto" w:sz="6" w:space="0"/>
            </w:tcBorders>
            <w:shd w:val="clear" w:color="auto" w:fill="auto"/>
            <w:vAlign w:val="center"/>
          </w:tcPr>
          <w:p>
            <w:pPr>
              <w:spacing w:line="300" w:lineRule="exact"/>
              <w:rPr>
                <w:sz w:val="18"/>
                <w:szCs w:val="18"/>
              </w:rPr>
            </w:pPr>
            <w:r>
              <w:rPr>
                <w:sz w:val="18"/>
                <w:szCs w:val="18"/>
              </w:rPr>
              <w:t>《安全生产法》第二十条第一款</w:t>
            </w:r>
            <w:r>
              <w:rPr>
                <w:rFonts w:hint="eastAsia"/>
                <w:sz w:val="18"/>
                <w:szCs w:val="18"/>
              </w:rPr>
              <w:t>“</w:t>
            </w:r>
            <w:r>
              <w:rPr>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sz w:val="18"/>
                <w:szCs w:val="18"/>
              </w:rPr>
              <w:t>”</w:t>
            </w:r>
          </w:p>
        </w:tc>
        <w:tc>
          <w:tcPr>
            <w:tcW w:w="3544" w:type="dxa"/>
            <w:tcBorders>
              <w:top w:val="double" w:color="auto" w:sz="6" w:space="0"/>
              <w:bottom w:val="double" w:color="auto" w:sz="6" w:space="0"/>
            </w:tcBorders>
            <w:vAlign w:val="center"/>
          </w:tcPr>
          <w:p>
            <w:pPr>
              <w:spacing w:line="300" w:lineRule="exact"/>
              <w:rPr>
                <w:sz w:val="18"/>
                <w:szCs w:val="18"/>
              </w:rPr>
            </w:pPr>
            <w:r>
              <w:rPr>
                <w:sz w:val="18"/>
                <w:szCs w:val="18"/>
              </w:rPr>
              <w:t>《安全生产违法行为行政处罚办法》（国家安全生产监督管理总局第15号令，77号令修订）第四十三条</w:t>
            </w:r>
            <w:r>
              <w:rPr>
                <w:rFonts w:hint="eastAsia"/>
                <w:sz w:val="18"/>
                <w:szCs w:val="18"/>
              </w:rPr>
              <w:t>“</w:t>
            </w:r>
            <w:r>
              <w:rPr>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spacing w:line="300" w:lineRule="exact"/>
              <w:rPr>
                <w:sz w:val="18"/>
                <w:szCs w:val="18"/>
              </w:rPr>
            </w:pPr>
            <w:r>
              <w:rPr>
                <w:sz w:val="18"/>
                <w:szCs w:val="18"/>
              </w:rPr>
              <w:t>（一）提取或者使用安全生产费用；</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658" w:hRule="atLeast"/>
          <w:jc w:val="center"/>
        </w:trPr>
        <w:tc>
          <w:tcPr>
            <w:tcW w:w="426" w:type="dxa"/>
            <w:tcBorders>
              <w:top w:val="double" w:color="auto" w:sz="6" w:space="0"/>
            </w:tcBorders>
            <w:shd w:val="clear" w:color="auto" w:fill="auto"/>
            <w:vAlign w:val="center"/>
          </w:tcPr>
          <w:p>
            <w:pPr>
              <w:jc w:val="left"/>
              <w:rPr>
                <w:rFonts w:ascii="黑体" w:hAnsi="黑体" w:eastAsia="黑体"/>
                <w:szCs w:val="21"/>
              </w:rPr>
            </w:pPr>
          </w:p>
        </w:tc>
        <w:tc>
          <w:tcPr>
            <w:tcW w:w="1035" w:type="dxa"/>
            <w:tcBorders>
              <w:top w:val="double" w:color="auto" w:sz="6" w:space="0"/>
            </w:tcBorders>
            <w:shd w:val="clear" w:color="auto" w:fill="auto"/>
            <w:vAlign w:val="center"/>
          </w:tcPr>
          <w:p>
            <w:pPr>
              <w:spacing w:line="276" w:lineRule="auto"/>
              <w:rPr>
                <w:sz w:val="18"/>
                <w:szCs w:val="18"/>
              </w:rPr>
            </w:pPr>
            <w:r>
              <w:rPr>
                <w:rFonts w:hint="eastAsia"/>
                <w:sz w:val="18"/>
                <w:szCs w:val="18"/>
              </w:rPr>
              <w:t>参加安全生产责任保险情况 。</w:t>
            </w:r>
          </w:p>
        </w:tc>
        <w:tc>
          <w:tcPr>
            <w:tcW w:w="1418" w:type="dxa"/>
            <w:tcBorders>
              <w:top w:val="double" w:color="auto" w:sz="6" w:space="0"/>
            </w:tcBorders>
            <w:vAlign w:val="center"/>
          </w:tcPr>
          <w:p>
            <w:pPr>
              <w:spacing w:line="276" w:lineRule="auto"/>
              <w:rPr>
                <w:sz w:val="18"/>
                <w:szCs w:val="18"/>
              </w:rPr>
            </w:pPr>
            <w:r>
              <w:rPr>
                <w:rFonts w:hint="eastAsia"/>
                <w:sz w:val="18"/>
                <w:szCs w:val="18"/>
              </w:rPr>
              <w:t>查阅相关</w:t>
            </w:r>
            <w:r>
              <w:rPr>
                <w:sz w:val="18"/>
                <w:szCs w:val="18"/>
              </w:rPr>
              <w:t>资料</w:t>
            </w:r>
          </w:p>
        </w:tc>
        <w:tc>
          <w:tcPr>
            <w:tcW w:w="2410" w:type="dxa"/>
            <w:tcBorders>
              <w:top w:val="double" w:color="auto" w:sz="6" w:space="0"/>
            </w:tcBorders>
            <w:shd w:val="clear" w:color="auto" w:fill="auto"/>
            <w:vAlign w:val="center"/>
          </w:tcPr>
          <w:p>
            <w:pPr>
              <w:spacing w:line="300" w:lineRule="exact"/>
              <w:rPr>
                <w:sz w:val="18"/>
                <w:szCs w:val="18"/>
              </w:rPr>
            </w:pPr>
            <w:r>
              <w:rPr>
                <w:rFonts w:hint="eastAsia"/>
                <w:color w:val="333333"/>
                <w:sz w:val="18"/>
                <w:szCs w:val="18"/>
                <w:shd w:val="clear" w:color="auto" w:fill="FFFFFF"/>
              </w:rPr>
              <w:t>《山东省生产经营单位安全生产主体责任规定》第十八条。</w:t>
            </w:r>
          </w:p>
        </w:tc>
        <w:tc>
          <w:tcPr>
            <w:tcW w:w="1984" w:type="dxa"/>
            <w:tcBorders>
              <w:top w:val="double" w:color="auto" w:sz="6" w:space="0"/>
            </w:tcBorders>
            <w:vAlign w:val="center"/>
          </w:tcPr>
          <w:p>
            <w:pPr>
              <w:spacing w:line="300" w:lineRule="exact"/>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）不按规定</w:t>
            </w:r>
            <w:r>
              <w:rPr>
                <w:rFonts w:hint="eastAsia" w:ascii="黑体" w:hAnsi="黑体" w:eastAsia="黑体"/>
                <w:sz w:val="18"/>
                <w:szCs w:val="18"/>
              </w:rPr>
              <w:t>参加安全生产责任保险。</w:t>
            </w:r>
          </w:p>
        </w:tc>
        <w:tc>
          <w:tcPr>
            <w:tcW w:w="3544" w:type="dxa"/>
            <w:tcBorders>
              <w:top w:val="double" w:color="auto" w:sz="6" w:space="0"/>
            </w:tcBorders>
            <w:shd w:val="clear" w:color="auto" w:fill="auto"/>
            <w:vAlign w:val="center"/>
          </w:tcPr>
          <w:p>
            <w:pPr>
              <w:spacing w:line="300" w:lineRule="exact"/>
              <w:rPr>
                <w:sz w:val="18"/>
                <w:szCs w:val="18"/>
              </w:rPr>
            </w:pPr>
            <w:r>
              <w:rPr>
                <w:rFonts w:hint="eastAsia"/>
                <w:color w:val="333333"/>
                <w:sz w:val="18"/>
                <w:szCs w:val="18"/>
                <w:shd w:val="clear" w:color="auto" w:fill="FFFFFF"/>
              </w:rPr>
              <w:t>《山东省生产经营单位安全生产主体责任规定》第十八条“生产经营单位按照有关规定参加安全生产责任保险。”</w:t>
            </w:r>
          </w:p>
        </w:tc>
        <w:tc>
          <w:tcPr>
            <w:tcW w:w="3544" w:type="dxa"/>
            <w:tcBorders>
              <w:top w:val="double" w:color="auto" w:sz="6" w:space="0"/>
            </w:tcBorders>
            <w:vAlign w:val="center"/>
          </w:tcPr>
          <w:p>
            <w:pPr>
              <w:spacing w:line="300" w:lineRule="exact"/>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w:t>
            </w:r>
          </w:p>
          <w:p>
            <w:pPr>
              <w:spacing w:line="300" w:lineRule="exact"/>
              <w:rPr>
                <w:sz w:val="18"/>
                <w:szCs w:val="18"/>
              </w:rPr>
            </w:pPr>
            <w:r>
              <w:rPr>
                <w:rFonts w:hint="eastAsia"/>
                <w:color w:val="333333"/>
                <w:sz w:val="18"/>
                <w:szCs w:val="18"/>
                <w:shd w:val="clear" w:color="auto" w:fill="FFFFFF"/>
              </w:rPr>
              <w:t>（二）未按规定存缴安全生产风险抵押金或者参加安全生产责任保险的；”</w:t>
            </w:r>
          </w:p>
        </w:tc>
      </w:tr>
    </w:tbl>
    <w:p>
      <w:pPr>
        <w:pStyle w:val="3"/>
        <w:spacing w:line="276" w:lineRule="auto"/>
        <w:jc w:val="center"/>
        <w:rPr>
          <w:rFonts w:hint="default" w:ascii="楷体" w:hAnsi="楷体" w:eastAsia="楷体"/>
          <w:kern w:val="2"/>
          <w:sz w:val="32"/>
        </w:rPr>
      </w:pPr>
      <w:r>
        <w:rPr>
          <w:rFonts w:ascii="Times New Roman" w:hAnsi="Times New Roman"/>
          <w:b w:val="0"/>
          <w:sz w:val="28"/>
          <w:szCs w:val="28"/>
        </w:rPr>
        <w:br w:type="page"/>
      </w:r>
      <w:bookmarkStart w:id="25" w:name="_Toc471202528"/>
      <w:bookmarkStart w:id="26" w:name="_Toc10021734"/>
      <w:bookmarkStart w:id="27" w:name="_Toc467852264"/>
      <w:bookmarkStart w:id="28" w:name="_Toc468175850"/>
      <w:r>
        <w:rPr>
          <w:rFonts w:ascii="楷体" w:hAnsi="楷体" w:eastAsia="楷体"/>
          <w:kern w:val="2"/>
          <w:sz w:val="32"/>
        </w:rPr>
        <w:t>表6：安全标准化</w:t>
      </w:r>
      <w:bookmarkEnd w:id="25"/>
      <w:bookmarkEnd w:id="26"/>
    </w:p>
    <w:p>
      <w:pPr>
        <w:spacing w:line="276" w:lineRule="auto"/>
      </w:pPr>
    </w:p>
    <w:tbl>
      <w:tblPr>
        <w:tblStyle w:val="30"/>
        <w:tblW w:w="14361" w:type="dxa"/>
        <w:jc w:val="center"/>
        <w:tblInd w:w="40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17"/>
        <w:gridCol w:w="1411"/>
        <w:gridCol w:w="2394"/>
        <w:gridCol w:w="1972"/>
        <w:gridCol w:w="3520"/>
        <w:gridCol w:w="3520"/>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544"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11" w:type="dxa"/>
            <w:tcBorders>
              <w:bottom w:val="double" w:color="auto" w:sz="6" w:space="0"/>
            </w:tcBorders>
            <w:vAlign w:val="center"/>
          </w:tcPr>
          <w:p>
            <w:pPr>
              <w:spacing w:line="276" w:lineRule="auto"/>
              <w:jc w:val="center"/>
              <w:rPr>
                <w:b/>
                <w:szCs w:val="21"/>
              </w:rPr>
            </w:pPr>
            <w:r>
              <w:rPr>
                <w:b/>
                <w:szCs w:val="21"/>
              </w:rPr>
              <w:t>检查方法</w:t>
            </w:r>
          </w:p>
        </w:tc>
        <w:tc>
          <w:tcPr>
            <w:tcW w:w="2394"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72" w:type="dxa"/>
            <w:tcBorders>
              <w:bottom w:val="double" w:color="auto" w:sz="6" w:space="0"/>
            </w:tcBorders>
            <w:vAlign w:val="center"/>
          </w:tcPr>
          <w:p>
            <w:pPr>
              <w:spacing w:line="276" w:lineRule="auto"/>
              <w:jc w:val="center"/>
              <w:rPr>
                <w:b/>
                <w:szCs w:val="21"/>
              </w:rPr>
            </w:pPr>
            <w:r>
              <w:rPr>
                <w:b/>
                <w:szCs w:val="21"/>
              </w:rPr>
              <w:t>违法行为</w:t>
            </w:r>
          </w:p>
        </w:tc>
        <w:tc>
          <w:tcPr>
            <w:tcW w:w="3520"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520"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458" w:hRule="atLeast"/>
          <w:jc w:val="center"/>
        </w:trPr>
        <w:tc>
          <w:tcPr>
            <w:tcW w:w="427" w:type="dxa"/>
            <w:tcBorders>
              <w:top w:val="double" w:color="auto" w:sz="6" w:space="0"/>
              <w:bottom w:val="double" w:color="auto" w:sz="6" w:space="0"/>
            </w:tcBorders>
            <w:shd w:val="clear" w:color="auto" w:fill="auto"/>
            <w:vAlign w:val="center"/>
          </w:tcPr>
          <w:p>
            <w:pPr>
              <w:jc w:val="left"/>
              <w:rPr>
                <w:rFonts w:ascii="黑体" w:hAnsi="黑体" w:eastAsia="黑体"/>
                <w:szCs w:val="21"/>
              </w:rPr>
            </w:pPr>
            <w:r>
              <w:rPr>
                <w:rFonts w:hint="eastAsia" w:ascii="黑体" w:hAnsi="黑体" w:eastAsia="黑体"/>
                <w:szCs w:val="21"/>
              </w:rPr>
              <w:t>安全标准化</w:t>
            </w:r>
          </w:p>
        </w:tc>
        <w:tc>
          <w:tcPr>
            <w:tcW w:w="1117" w:type="dxa"/>
            <w:tcBorders>
              <w:top w:val="double" w:color="auto" w:sz="6" w:space="0"/>
              <w:bottom w:val="double" w:color="auto" w:sz="6" w:space="0"/>
            </w:tcBorders>
            <w:shd w:val="clear" w:color="auto" w:fill="auto"/>
            <w:vAlign w:val="center"/>
          </w:tcPr>
          <w:p>
            <w:pPr>
              <w:spacing w:line="276" w:lineRule="auto"/>
              <w:rPr>
                <w:sz w:val="18"/>
                <w:szCs w:val="18"/>
              </w:rPr>
            </w:pPr>
            <w:r>
              <w:rPr>
                <w:rFonts w:hint="eastAsia"/>
                <w:sz w:val="18"/>
                <w:szCs w:val="18"/>
              </w:rPr>
              <w:t>安全标准化开展情况</w:t>
            </w:r>
          </w:p>
        </w:tc>
        <w:tc>
          <w:tcPr>
            <w:tcW w:w="1411" w:type="dxa"/>
            <w:tcBorders>
              <w:top w:val="double" w:color="auto" w:sz="6" w:space="0"/>
              <w:bottom w:val="double" w:color="auto" w:sz="6" w:space="0"/>
            </w:tcBorders>
            <w:vAlign w:val="center"/>
          </w:tcPr>
          <w:p>
            <w:pPr>
              <w:spacing w:line="276" w:lineRule="auto"/>
              <w:rPr>
                <w:sz w:val="18"/>
                <w:szCs w:val="18"/>
              </w:rPr>
            </w:pPr>
            <w:r>
              <w:rPr>
                <w:rFonts w:hint="eastAsia"/>
                <w:sz w:val="18"/>
                <w:szCs w:val="18"/>
              </w:rPr>
              <w:t>查阅相关</w:t>
            </w:r>
            <w:r>
              <w:rPr>
                <w:sz w:val="18"/>
                <w:szCs w:val="18"/>
              </w:rPr>
              <w:t>资料。</w:t>
            </w:r>
          </w:p>
        </w:tc>
        <w:tc>
          <w:tcPr>
            <w:tcW w:w="2394" w:type="dxa"/>
            <w:tcBorders>
              <w:top w:val="double" w:color="auto" w:sz="6" w:space="0"/>
              <w:bottom w:val="double" w:color="auto" w:sz="6" w:space="0"/>
            </w:tcBorders>
            <w:shd w:val="clear" w:color="auto" w:fill="auto"/>
            <w:vAlign w:val="center"/>
          </w:tcPr>
          <w:p>
            <w:pPr>
              <w:spacing w:line="276" w:lineRule="auto"/>
              <w:rPr>
                <w:sz w:val="18"/>
                <w:szCs w:val="18"/>
              </w:rPr>
            </w:pPr>
            <w:r>
              <w:rPr>
                <w:rFonts w:hint="eastAsia"/>
                <w:color w:val="333333"/>
                <w:sz w:val="18"/>
                <w:szCs w:val="18"/>
                <w:shd w:val="clear" w:color="auto" w:fill="FFFFFF"/>
              </w:rPr>
              <w:t>《山东省生产经营单位安全生产主体责任规定》第八条。</w:t>
            </w:r>
          </w:p>
        </w:tc>
        <w:tc>
          <w:tcPr>
            <w:tcW w:w="1972" w:type="dxa"/>
            <w:tcBorders>
              <w:top w:val="double" w:color="auto" w:sz="6" w:space="0"/>
              <w:bottom w:val="double" w:color="auto" w:sz="6" w:space="0"/>
            </w:tcBorders>
            <w:vAlign w:val="center"/>
          </w:tcPr>
          <w:p>
            <w:pPr>
              <w:spacing w:line="276" w:lineRule="auto"/>
              <w:rPr>
                <w:rFonts w:ascii="黑体" w:hAnsi="黑体" w:eastAsia="黑体"/>
                <w:sz w:val="18"/>
                <w:szCs w:val="18"/>
              </w:rPr>
            </w:pPr>
            <w:r>
              <w:rPr>
                <w:rFonts w:ascii="黑体" w:hAnsi="黑体" w:eastAsia="黑体"/>
                <w:sz w:val="18"/>
                <w:szCs w:val="18"/>
              </w:rPr>
              <w:t>1）不按规定</w:t>
            </w:r>
            <w:r>
              <w:rPr>
                <w:rFonts w:hint="eastAsia" w:ascii="黑体" w:hAnsi="黑体" w:eastAsia="黑体"/>
                <w:sz w:val="18"/>
                <w:szCs w:val="18"/>
              </w:rPr>
              <w:t>开展安全标准化。</w:t>
            </w:r>
          </w:p>
        </w:tc>
        <w:tc>
          <w:tcPr>
            <w:tcW w:w="3520" w:type="dxa"/>
            <w:tcBorders>
              <w:top w:val="double" w:color="auto" w:sz="6" w:space="0"/>
              <w:bottom w:val="double" w:color="auto" w:sz="6" w:space="0"/>
            </w:tcBorders>
            <w:shd w:val="clear" w:color="auto" w:fill="auto"/>
            <w:vAlign w:val="center"/>
          </w:tcPr>
          <w:p>
            <w:pPr>
              <w:spacing w:line="276" w:lineRule="auto"/>
              <w:rPr>
                <w:color w:val="333333"/>
                <w:sz w:val="18"/>
                <w:szCs w:val="18"/>
                <w:shd w:val="clear" w:color="auto" w:fill="FFFFFF"/>
              </w:rPr>
            </w:pPr>
            <w:r>
              <w:rPr>
                <w:rFonts w:hint="eastAsia"/>
                <w:color w:val="333333"/>
                <w:sz w:val="18"/>
                <w:szCs w:val="18"/>
                <w:shd w:val="clear" w:color="auto" w:fill="FFFFFF"/>
              </w:rPr>
              <w:t>《山东省生产经营单位安全生产主体责任规定》第八条“生产经营单位的主要负责人是本单位安全生产的第一责任人，对落实本单位安全生产主体责任全面负责，具体履行下列职责”</w:t>
            </w:r>
          </w:p>
          <w:p>
            <w:pPr>
              <w:spacing w:line="276" w:lineRule="auto"/>
              <w:rPr>
                <w:sz w:val="18"/>
                <w:szCs w:val="18"/>
              </w:rPr>
            </w:pPr>
            <w:r>
              <w:rPr>
                <w:rFonts w:hint="eastAsia"/>
                <w:color w:val="333333"/>
                <w:sz w:val="18"/>
                <w:szCs w:val="18"/>
                <w:shd w:val="clear" w:color="auto" w:fill="FFFFFF"/>
              </w:rPr>
              <w:t>（九）依法开展安全生产标准化建设、安全文化建设和班组安全建设工作；</w:t>
            </w:r>
          </w:p>
        </w:tc>
        <w:tc>
          <w:tcPr>
            <w:tcW w:w="3520" w:type="dxa"/>
            <w:tcBorders>
              <w:top w:val="double" w:color="auto" w:sz="6" w:space="0"/>
              <w:bottom w:val="double" w:color="auto" w:sz="6" w:space="0"/>
            </w:tcBorders>
            <w:vAlign w:val="center"/>
          </w:tcPr>
          <w:p>
            <w:pPr>
              <w:spacing w:line="276" w:lineRule="auto"/>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　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w:t>
            </w:r>
          </w:p>
          <w:p>
            <w:pPr>
              <w:spacing w:line="276" w:lineRule="auto"/>
              <w:rPr>
                <w:sz w:val="18"/>
                <w:szCs w:val="18"/>
              </w:rPr>
            </w:pPr>
            <w:r>
              <w:rPr>
                <w:rFonts w:hint="eastAsia"/>
                <w:color w:val="333333"/>
                <w:sz w:val="18"/>
                <w:szCs w:val="18"/>
                <w:shd w:val="clear" w:color="auto" w:fill="FFFFFF"/>
              </w:rPr>
              <w:t>（五）未按规定开展安全生产标准化建设活动的；”</w:t>
            </w:r>
          </w:p>
        </w:tc>
      </w:tr>
    </w:tbl>
    <w:p>
      <w:pPr>
        <w:pStyle w:val="3"/>
        <w:spacing w:line="276" w:lineRule="auto"/>
        <w:jc w:val="center"/>
        <w:rPr>
          <w:rFonts w:hint="default" w:ascii="楷体" w:hAnsi="楷体" w:eastAsia="楷体"/>
          <w:kern w:val="2"/>
          <w:sz w:val="32"/>
        </w:rPr>
      </w:pPr>
      <w:r>
        <w:rPr>
          <w:rFonts w:ascii="Times New Roman" w:hAnsi="Times New Roman"/>
          <w:b w:val="0"/>
          <w:sz w:val="28"/>
          <w:szCs w:val="28"/>
        </w:rPr>
        <w:br w:type="page"/>
      </w:r>
      <w:bookmarkStart w:id="29" w:name="_Toc471202529"/>
      <w:bookmarkStart w:id="30" w:name="_Toc10021735"/>
      <w:r>
        <w:rPr>
          <w:rFonts w:ascii="楷体" w:hAnsi="楷体" w:eastAsia="楷体"/>
          <w:kern w:val="2"/>
          <w:sz w:val="32"/>
        </w:rPr>
        <w:t>表7：企业负责人现场带班</w:t>
      </w:r>
      <w:bookmarkEnd w:id="29"/>
      <w:bookmarkEnd w:id="30"/>
    </w:p>
    <w:p>
      <w:pPr>
        <w:spacing w:line="276" w:lineRule="auto"/>
      </w:pPr>
    </w:p>
    <w:tbl>
      <w:tblPr>
        <w:tblStyle w:val="30"/>
        <w:tblW w:w="14361" w:type="dxa"/>
        <w:jc w:val="center"/>
        <w:tblInd w:w="40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35"/>
        <w:gridCol w:w="1418"/>
        <w:gridCol w:w="2410"/>
        <w:gridCol w:w="1984"/>
        <w:gridCol w:w="3544"/>
        <w:gridCol w:w="3544"/>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61"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18" w:type="dxa"/>
            <w:tcBorders>
              <w:bottom w:val="double" w:color="auto" w:sz="6" w:space="0"/>
            </w:tcBorders>
            <w:vAlign w:val="center"/>
          </w:tcPr>
          <w:p>
            <w:pPr>
              <w:spacing w:line="276" w:lineRule="auto"/>
              <w:jc w:val="center"/>
              <w:rPr>
                <w:b/>
                <w:szCs w:val="21"/>
              </w:rPr>
            </w:pPr>
            <w:r>
              <w:rPr>
                <w:b/>
                <w:szCs w:val="21"/>
              </w:rPr>
              <w:t>检查方法</w:t>
            </w:r>
          </w:p>
        </w:tc>
        <w:tc>
          <w:tcPr>
            <w:tcW w:w="2410"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84"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544"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17" w:hRule="atLeast"/>
          <w:jc w:val="center"/>
        </w:trPr>
        <w:tc>
          <w:tcPr>
            <w:tcW w:w="426" w:type="dxa"/>
            <w:tcBorders>
              <w:top w:val="double" w:color="auto" w:sz="6" w:space="0"/>
              <w:bottom w:val="double" w:color="auto" w:sz="6" w:space="0"/>
            </w:tcBorders>
            <w:shd w:val="clear" w:color="auto" w:fill="auto"/>
            <w:vAlign w:val="center"/>
          </w:tcPr>
          <w:p>
            <w:pPr>
              <w:jc w:val="left"/>
              <w:rPr>
                <w:rFonts w:ascii="黑体" w:hAnsi="黑体" w:eastAsia="黑体"/>
                <w:szCs w:val="21"/>
              </w:rPr>
            </w:pPr>
            <w:r>
              <w:rPr>
                <w:rFonts w:hint="eastAsia" w:ascii="黑体" w:hAnsi="黑体" w:eastAsia="黑体"/>
                <w:szCs w:val="21"/>
              </w:rPr>
              <w:t>企业负责人现场带班</w:t>
            </w:r>
          </w:p>
        </w:tc>
        <w:tc>
          <w:tcPr>
            <w:tcW w:w="1035" w:type="dxa"/>
            <w:tcBorders>
              <w:top w:val="double" w:color="auto" w:sz="6" w:space="0"/>
              <w:bottom w:val="double" w:color="auto" w:sz="6" w:space="0"/>
            </w:tcBorders>
            <w:shd w:val="clear" w:color="auto" w:fill="auto"/>
            <w:vAlign w:val="center"/>
          </w:tcPr>
          <w:p>
            <w:pPr>
              <w:spacing w:line="276" w:lineRule="auto"/>
              <w:rPr>
                <w:sz w:val="18"/>
                <w:szCs w:val="18"/>
              </w:rPr>
            </w:pPr>
            <w:r>
              <w:rPr>
                <w:rFonts w:hint="eastAsia"/>
                <w:sz w:val="18"/>
                <w:szCs w:val="18"/>
              </w:rPr>
              <w:t>企业负责人现场带班情况。</w:t>
            </w:r>
          </w:p>
        </w:tc>
        <w:tc>
          <w:tcPr>
            <w:tcW w:w="1418" w:type="dxa"/>
            <w:tcBorders>
              <w:top w:val="double" w:color="auto" w:sz="6" w:space="0"/>
              <w:bottom w:val="double" w:color="auto" w:sz="6" w:space="0"/>
            </w:tcBorders>
            <w:vAlign w:val="center"/>
          </w:tcPr>
          <w:p>
            <w:pPr>
              <w:spacing w:line="276" w:lineRule="auto"/>
              <w:rPr>
                <w:sz w:val="18"/>
                <w:szCs w:val="18"/>
              </w:rPr>
            </w:pPr>
            <w:r>
              <w:rPr>
                <w:rFonts w:hint="eastAsia"/>
                <w:sz w:val="18"/>
                <w:szCs w:val="18"/>
              </w:rPr>
              <w:t>查阅相关</w:t>
            </w:r>
            <w:r>
              <w:rPr>
                <w:sz w:val="18"/>
                <w:szCs w:val="18"/>
              </w:rPr>
              <w:t>资料。</w:t>
            </w:r>
          </w:p>
        </w:tc>
        <w:tc>
          <w:tcPr>
            <w:tcW w:w="2410" w:type="dxa"/>
            <w:tcBorders>
              <w:top w:val="double" w:color="auto" w:sz="6" w:space="0"/>
              <w:bottom w:val="double" w:color="auto" w:sz="6" w:space="0"/>
            </w:tcBorders>
            <w:shd w:val="clear" w:color="auto" w:fill="auto"/>
            <w:vAlign w:val="center"/>
          </w:tcPr>
          <w:p>
            <w:pPr>
              <w:spacing w:line="276" w:lineRule="auto"/>
              <w:rPr>
                <w:sz w:val="18"/>
                <w:szCs w:val="18"/>
              </w:rPr>
            </w:pPr>
            <w:r>
              <w:rPr>
                <w:rFonts w:hint="eastAsia"/>
                <w:color w:val="333333"/>
                <w:sz w:val="18"/>
                <w:szCs w:val="18"/>
                <w:shd w:val="clear" w:color="auto" w:fill="FFFFFF"/>
              </w:rPr>
              <w:t>《山东省生产经营单位安全生产主体责任规定》第三十条。</w:t>
            </w:r>
          </w:p>
        </w:tc>
        <w:tc>
          <w:tcPr>
            <w:tcW w:w="1984" w:type="dxa"/>
            <w:tcBorders>
              <w:top w:val="double" w:color="auto" w:sz="6" w:space="0"/>
              <w:bottom w:val="double" w:color="auto" w:sz="6" w:space="0"/>
            </w:tcBorders>
            <w:vAlign w:val="center"/>
          </w:tcPr>
          <w:p>
            <w:pPr>
              <w:spacing w:line="276" w:lineRule="auto"/>
              <w:rPr>
                <w:rFonts w:ascii="黑体" w:hAnsi="黑体" w:eastAsia="黑体"/>
                <w:sz w:val="18"/>
                <w:szCs w:val="18"/>
              </w:rPr>
            </w:pPr>
            <w:r>
              <w:rPr>
                <w:rFonts w:ascii="黑体" w:hAnsi="黑体" w:eastAsia="黑体"/>
                <w:sz w:val="18"/>
                <w:szCs w:val="18"/>
              </w:rPr>
              <w:t>1）</w:t>
            </w:r>
            <w:r>
              <w:rPr>
                <w:rFonts w:hint="eastAsia"/>
                <w:color w:val="333333"/>
                <w:sz w:val="18"/>
                <w:szCs w:val="18"/>
                <w:shd w:val="clear" w:color="auto" w:fill="FFFFFF"/>
              </w:rPr>
              <w:t>未按规定执行单位负责人现场带班制度的</w:t>
            </w:r>
            <w:r>
              <w:rPr>
                <w:rFonts w:hint="eastAsia" w:ascii="黑体" w:hAnsi="黑体" w:eastAsia="黑体"/>
                <w:sz w:val="18"/>
                <w:szCs w:val="18"/>
              </w:rPr>
              <w:t>。</w:t>
            </w:r>
          </w:p>
        </w:tc>
        <w:tc>
          <w:tcPr>
            <w:tcW w:w="3544" w:type="dxa"/>
            <w:tcBorders>
              <w:top w:val="double" w:color="auto" w:sz="6" w:space="0"/>
              <w:bottom w:val="double" w:color="auto" w:sz="6" w:space="0"/>
            </w:tcBorders>
            <w:shd w:val="clear" w:color="auto" w:fill="auto"/>
            <w:vAlign w:val="center"/>
          </w:tcPr>
          <w:p>
            <w:pPr>
              <w:spacing w:line="276" w:lineRule="auto"/>
              <w:rPr>
                <w:sz w:val="18"/>
                <w:szCs w:val="18"/>
              </w:rPr>
            </w:pPr>
            <w:r>
              <w:rPr>
                <w:rFonts w:hint="eastAsia"/>
                <w:color w:val="333333"/>
                <w:sz w:val="18"/>
                <w:szCs w:val="18"/>
                <w:shd w:val="clear" w:color="auto" w:fill="FFFFFF"/>
              </w:rPr>
              <w:t>第三十条“生产经营单位应当建立单位负责人现场带班制度，建立单位负责人带班考勤档案。带班负责人应当掌握现场安全生产情况，及时发现和处置事故隐患。”</w:t>
            </w:r>
          </w:p>
        </w:tc>
        <w:tc>
          <w:tcPr>
            <w:tcW w:w="3544" w:type="dxa"/>
            <w:tcBorders>
              <w:top w:val="double" w:color="auto" w:sz="6" w:space="0"/>
              <w:bottom w:val="double" w:color="auto" w:sz="6" w:space="0"/>
            </w:tcBorders>
            <w:vAlign w:val="center"/>
          </w:tcPr>
          <w:p>
            <w:pPr>
              <w:spacing w:line="276" w:lineRule="auto"/>
              <w:rPr>
                <w:color w:val="333333"/>
                <w:sz w:val="18"/>
                <w:szCs w:val="18"/>
                <w:shd w:val="clear" w:color="auto" w:fill="FFFFFF"/>
              </w:rPr>
            </w:pPr>
            <w:r>
              <w:rPr>
                <w:rFonts w:hint="eastAsia"/>
                <w:color w:val="333333"/>
                <w:sz w:val="18"/>
                <w:szCs w:val="18"/>
                <w:shd w:val="clear" w:color="auto" w:fill="FFFFFF"/>
              </w:rPr>
              <w:t>《山东省生产经营单位安全生产主体责任规定》第三十五条“生产经营单位有下列行为之一的，由负有安全生产监督管理职责的部门责令限期改正，可处以5000元以上2万元以下的罚款，对其主要负责人处以1000元以上1万元以下的罚款；逾期不改正的，责令限期整顿，可处以2万元以上3万元以下的罚款，对其主要负责人处以1万元以上2万元以下的罚款；涉嫌犯罪的，依法追究刑事责任：</w:t>
            </w:r>
          </w:p>
          <w:p>
            <w:pPr>
              <w:spacing w:line="276" w:lineRule="auto"/>
              <w:rPr>
                <w:sz w:val="18"/>
                <w:szCs w:val="18"/>
              </w:rPr>
            </w:pPr>
            <w:r>
              <w:rPr>
                <w:rFonts w:hint="eastAsia"/>
                <w:color w:val="333333"/>
                <w:sz w:val="18"/>
                <w:szCs w:val="18"/>
                <w:shd w:val="clear" w:color="auto" w:fill="FFFFFF"/>
              </w:rPr>
              <w:t>（六）未按规定执行单位负责人现场带班制度的;”</w:t>
            </w:r>
          </w:p>
        </w:tc>
      </w:tr>
    </w:tbl>
    <w:p>
      <w:pPr>
        <w:pStyle w:val="3"/>
        <w:spacing w:line="276" w:lineRule="auto"/>
        <w:jc w:val="center"/>
        <w:rPr>
          <w:rFonts w:hint="default" w:ascii="楷体" w:hAnsi="楷体" w:eastAsia="楷体"/>
          <w:kern w:val="2"/>
          <w:sz w:val="32"/>
        </w:rPr>
      </w:pPr>
      <w:r>
        <w:rPr>
          <w:rFonts w:ascii="Times New Roman" w:hAnsi="Times New Roman"/>
          <w:b w:val="0"/>
          <w:sz w:val="28"/>
          <w:szCs w:val="28"/>
        </w:rPr>
        <w:br w:type="page"/>
      </w:r>
      <w:bookmarkStart w:id="31" w:name="_Toc10021736"/>
      <w:bookmarkStart w:id="32" w:name="_Toc471202530"/>
      <w:r>
        <w:rPr>
          <w:rFonts w:ascii="楷体" w:hAnsi="楷体" w:eastAsia="楷体"/>
          <w:kern w:val="2"/>
          <w:sz w:val="32"/>
        </w:rPr>
        <w:t>表8：事故隐患排查治理</w:t>
      </w:r>
      <w:bookmarkEnd w:id="27"/>
      <w:bookmarkEnd w:id="28"/>
      <w:bookmarkEnd w:id="31"/>
      <w:bookmarkEnd w:id="32"/>
    </w:p>
    <w:p>
      <w:pPr>
        <w:spacing w:line="276" w:lineRule="auto"/>
      </w:pPr>
    </w:p>
    <w:tbl>
      <w:tblPr>
        <w:tblStyle w:val="30"/>
        <w:tblW w:w="14483" w:type="dxa"/>
        <w:jc w:val="center"/>
        <w:tblInd w:w="68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84"/>
        <w:gridCol w:w="1404"/>
        <w:gridCol w:w="2353"/>
        <w:gridCol w:w="1986"/>
        <w:gridCol w:w="3503"/>
        <w:gridCol w:w="382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10"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04" w:type="dxa"/>
            <w:tcBorders>
              <w:bottom w:val="double" w:color="auto" w:sz="6" w:space="0"/>
            </w:tcBorders>
            <w:vAlign w:val="center"/>
          </w:tcPr>
          <w:p>
            <w:pPr>
              <w:spacing w:line="276" w:lineRule="auto"/>
              <w:jc w:val="center"/>
              <w:rPr>
                <w:szCs w:val="21"/>
              </w:rPr>
            </w:pPr>
            <w:r>
              <w:rPr>
                <w:b/>
                <w:szCs w:val="21"/>
              </w:rPr>
              <w:t>检查方法</w:t>
            </w:r>
          </w:p>
        </w:tc>
        <w:tc>
          <w:tcPr>
            <w:tcW w:w="2353" w:type="dxa"/>
            <w:tcBorders>
              <w:bottom w:val="double" w:color="auto" w:sz="6" w:space="0"/>
            </w:tcBorders>
            <w:vAlign w:val="center"/>
          </w:tcPr>
          <w:p>
            <w:pPr>
              <w:spacing w:line="276" w:lineRule="auto"/>
              <w:jc w:val="center"/>
              <w:rPr>
                <w:szCs w:val="21"/>
              </w:rPr>
            </w:pPr>
            <w:r>
              <w:rPr>
                <w:b/>
                <w:szCs w:val="21"/>
              </w:rPr>
              <w:t>检查标准</w:t>
            </w:r>
          </w:p>
        </w:tc>
        <w:tc>
          <w:tcPr>
            <w:tcW w:w="1986" w:type="dxa"/>
            <w:tcBorders>
              <w:bottom w:val="double" w:color="auto" w:sz="6" w:space="0"/>
            </w:tcBorders>
            <w:vAlign w:val="center"/>
          </w:tcPr>
          <w:p>
            <w:pPr>
              <w:spacing w:line="276" w:lineRule="auto"/>
              <w:ind w:firstLine="173" w:firstLineChars="82"/>
              <w:jc w:val="center"/>
              <w:rPr>
                <w:szCs w:val="21"/>
              </w:rPr>
            </w:pPr>
            <w:r>
              <w:rPr>
                <w:b/>
                <w:szCs w:val="21"/>
              </w:rPr>
              <w:t>违法行为</w:t>
            </w:r>
          </w:p>
        </w:tc>
        <w:tc>
          <w:tcPr>
            <w:tcW w:w="3503" w:type="dxa"/>
            <w:tcBorders>
              <w:bottom w:val="double" w:color="auto" w:sz="6" w:space="0"/>
            </w:tcBorders>
            <w:shd w:val="clear" w:color="auto" w:fill="auto"/>
            <w:vAlign w:val="center"/>
          </w:tcPr>
          <w:p>
            <w:pPr>
              <w:spacing w:line="276" w:lineRule="auto"/>
              <w:ind w:firstLine="173" w:firstLineChars="82"/>
              <w:jc w:val="center"/>
              <w:rPr>
                <w:szCs w:val="21"/>
              </w:rPr>
            </w:pPr>
            <w:r>
              <w:rPr>
                <w:b/>
                <w:szCs w:val="21"/>
              </w:rPr>
              <w:t>违法条款</w:t>
            </w:r>
          </w:p>
        </w:tc>
        <w:tc>
          <w:tcPr>
            <w:tcW w:w="3827" w:type="dxa"/>
            <w:tcBorders>
              <w:bottom w:val="double" w:color="auto" w:sz="6" w:space="0"/>
            </w:tcBorders>
          </w:tcPr>
          <w:p>
            <w:pPr>
              <w:spacing w:line="276" w:lineRule="auto"/>
              <w:ind w:firstLine="173" w:firstLineChars="82"/>
              <w:jc w:val="center"/>
              <w:rPr>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337" w:hRule="atLeast"/>
          <w:jc w:val="center"/>
        </w:trPr>
        <w:tc>
          <w:tcPr>
            <w:tcW w:w="426" w:type="dxa"/>
            <w:tcBorders>
              <w:top w:val="double" w:color="auto" w:sz="6" w:space="0"/>
              <w:bottom w:val="double" w:color="auto" w:sz="4" w:space="0"/>
            </w:tcBorders>
            <w:shd w:val="clear" w:color="auto" w:fill="auto"/>
            <w:vAlign w:val="center"/>
          </w:tcPr>
          <w:p>
            <w:pPr>
              <w:jc w:val="center"/>
              <w:rPr>
                <w:rFonts w:ascii="黑体" w:hAnsi="黑体" w:eastAsia="黑体"/>
                <w:szCs w:val="21"/>
              </w:rPr>
            </w:pPr>
            <w:r>
              <w:rPr>
                <w:rFonts w:ascii="黑体" w:hAnsi="黑体" w:eastAsia="黑体"/>
                <w:szCs w:val="21"/>
              </w:rPr>
              <w:t>1.事故隐患排查制度</w:t>
            </w:r>
          </w:p>
        </w:tc>
        <w:tc>
          <w:tcPr>
            <w:tcW w:w="984" w:type="dxa"/>
            <w:tcBorders>
              <w:top w:val="double" w:color="auto" w:sz="6" w:space="0"/>
              <w:bottom w:val="double" w:color="auto" w:sz="4" w:space="0"/>
            </w:tcBorders>
            <w:shd w:val="clear" w:color="auto" w:fill="auto"/>
            <w:vAlign w:val="center"/>
          </w:tcPr>
          <w:p>
            <w:pPr>
              <w:spacing w:line="300" w:lineRule="exact"/>
              <w:rPr>
                <w:sz w:val="18"/>
                <w:szCs w:val="18"/>
              </w:rPr>
            </w:pPr>
            <w:r>
              <w:rPr>
                <w:rFonts w:hint="eastAsia"/>
                <w:sz w:val="18"/>
                <w:szCs w:val="18"/>
              </w:rPr>
              <w:t>是否建立事故隐患排查治理制度。</w:t>
            </w:r>
          </w:p>
        </w:tc>
        <w:tc>
          <w:tcPr>
            <w:tcW w:w="1404" w:type="dxa"/>
            <w:tcBorders>
              <w:top w:val="double" w:color="auto" w:sz="6" w:space="0"/>
              <w:bottom w:val="double" w:color="auto" w:sz="4" w:space="0"/>
            </w:tcBorders>
            <w:vAlign w:val="center"/>
          </w:tcPr>
          <w:p>
            <w:pPr>
              <w:spacing w:line="300" w:lineRule="exact"/>
              <w:rPr>
                <w:sz w:val="18"/>
                <w:szCs w:val="18"/>
              </w:rPr>
            </w:pPr>
            <w:r>
              <w:rPr>
                <w:sz w:val="18"/>
                <w:szCs w:val="18"/>
              </w:rPr>
              <w:t>查阅</w:t>
            </w:r>
            <w:r>
              <w:rPr>
                <w:rFonts w:hint="eastAsia"/>
                <w:sz w:val="18"/>
                <w:szCs w:val="18"/>
              </w:rPr>
              <w:t>相关</w:t>
            </w:r>
            <w:r>
              <w:rPr>
                <w:sz w:val="18"/>
                <w:szCs w:val="18"/>
              </w:rPr>
              <w:t>资料。</w:t>
            </w:r>
          </w:p>
        </w:tc>
        <w:tc>
          <w:tcPr>
            <w:tcW w:w="2353" w:type="dxa"/>
            <w:tcBorders>
              <w:top w:val="double" w:color="auto" w:sz="6" w:space="0"/>
              <w:bottom w:val="double" w:color="auto" w:sz="4" w:space="0"/>
            </w:tcBorders>
            <w:vAlign w:val="center"/>
          </w:tcPr>
          <w:p>
            <w:pPr>
              <w:spacing w:line="300" w:lineRule="exact"/>
              <w:rPr>
                <w:sz w:val="18"/>
                <w:szCs w:val="18"/>
              </w:rPr>
            </w:pPr>
            <w:r>
              <w:rPr>
                <w:sz w:val="18"/>
                <w:szCs w:val="18"/>
              </w:rPr>
              <w:t>《安全生产法》第三十八条第一款。</w:t>
            </w:r>
          </w:p>
          <w:p>
            <w:pPr>
              <w:spacing w:line="300" w:lineRule="exact"/>
              <w:rPr>
                <w:sz w:val="18"/>
                <w:szCs w:val="18"/>
              </w:rPr>
            </w:pPr>
          </w:p>
        </w:tc>
        <w:tc>
          <w:tcPr>
            <w:tcW w:w="1986" w:type="dxa"/>
            <w:tcBorders>
              <w:top w:val="double" w:color="auto" w:sz="6" w:space="0"/>
              <w:bottom w:val="double" w:color="auto" w:sz="4" w:space="0"/>
            </w:tcBorders>
            <w:vAlign w:val="center"/>
          </w:tcPr>
          <w:p>
            <w:pPr>
              <w:spacing w:line="300" w:lineRule="exact"/>
              <w:rPr>
                <w:rFonts w:ascii="黑体" w:hAnsi="黑体" w:eastAsia="黑体"/>
                <w:sz w:val="18"/>
                <w:szCs w:val="18"/>
              </w:rPr>
            </w:pPr>
            <w:r>
              <w:rPr>
                <w:rFonts w:ascii="黑体" w:hAnsi="黑体" w:eastAsia="黑体"/>
                <w:sz w:val="18"/>
                <w:szCs w:val="18"/>
              </w:rPr>
              <w:t>1）未建立事故隐患排查制度。</w:t>
            </w:r>
          </w:p>
        </w:tc>
        <w:tc>
          <w:tcPr>
            <w:tcW w:w="3503" w:type="dxa"/>
            <w:tcBorders>
              <w:top w:val="double" w:color="auto" w:sz="6" w:space="0"/>
              <w:bottom w:val="double" w:color="auto" w:sz="4" w:space="0"/>
            </w:tcBorders>
            <w:shd w:val="clear" w:color="auto" w:fill="auto"/>
            <w:vAlign w:val="center"/>
          </w:tcPr>
          <w:p>
            <w:pPr>
              <w:spacing w:line="300" w:lineRule="exact"/>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生产经营单位应当建立健全生产安全事故隐患排查治理制度，采取及时、管理措施，及时发现并消除事故隐患。事故隐患排查治理情况应当如实记录，并向从业人员通报。</w:t>
            </w:r>
            <w:r>
              <w:rPr>
                <w:rFonts w:hint="eastAsia"/>
                <w:sz w:val="18"/>
                <w:szCs w:val="18"/>
              </w:rPr>
              <w:t>”</w:t>
            </w:r>
          </w:p>
        </w:tc>
        <w:tc>
          <w:tcPr>
            <w:tcW w:w="3827" w:type="dxa"/>
            <w:tcBorders>
              <w:top w:val="double" w:color="auto" w:sz="6" w:space="0"/>
              <w:bottom w:val="double" w:color="auto" w:sz="4" w:space="0"/>
            </w:tcBorders>
            <w:vAlign w:val="center"/>
          </w:tcPr>
          <w:p>
            <w:pPr>
              <w:spacing w:line="300" w:lineRule="exact"/>
              <w:rPr>
                <w:sz w:val="18"/>
                <w:szCs w:val="18"/>
              </w:rPr>
            </w:pPr>
            <w:r>
              <w:rPr>
                <w:sz w:val="18"/>
                <w:szCs w:val="18"/>
              </w:rPr>
              <w:t>《安全生产法》第九十八条</w:t>
            </w:r>
            <w:r>
              <w:rPr>
                <w:rFonts w:hint="eastAsia"/>
                <w:sz w:val="18"/>
                <w:szCs w:val="18"/>
              </w:rPr>
              <w:t>“</w:t>
            </w:r>
            <w:r>
              <w:rPr>
                <w:sz w:val="18"/>
                <w:szCs w:val="1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300" w:lineRule="exact"/>
              <w:rPr>
                <w:sz w:val="18"/>
                <w:szCs w:val="18"/>
              </w:rPr>
            </w:pPr>
            <w:r>
              <w:rPr>
                <w:sz w:val="18"/>
                <w:szCs w:val="18"/>
              </w:rPr>
              <w:t>四）未建立事故隐患排查治理制度的。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426" w:type="dxa"/>
            <w:vMerge w:val="restart"/>
            <w:tcBorders>
              <w:top w:val="double" w:color="auto" w:sz="4" w:space="0"/>
            </w:tcBorders>
            <w:shd w:val="clear" w:color="auto" w:fill="auto"/>
            <w:vAlign w:val="center"/>
          </w:tcPr>
          <w:p>
            <w:pPr>
              <w:rPr>
                <w:rFonts w:ascii="黑体" w:hAnsi="黑体" w:eastAsia="黑体"/>
                <w:szCs w:val="21"/>
              </w:rPr>
            </w:pPr>
            <w:r>
              <w:rPr>
                <w:rFonts w:hint="eastAsia" w:ascii="黑体" w:hAnsi="黑体" w:eastAsia="黑体"/>
                <w:szCs w:val="21"/>
              </w:rPr>
              <w:t>2</w:t>
            </w:r>
            <w:r>
              <w:rPr>
                <w:rFonts w:ascii="黑体" w:hAnsi="黑体" w:eastAsia="黑体"/>
                <w:szCs w:val="21"/>
              </w:rPr>
              <w:t>.事故隐患排查</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2</w:t>
            </w:r>
            <w:r>
              <w:rPr>
                <w:rFonts w:ascii="黑体" w:hAnsi="黑体" w:eastAsia="黑体"/>
                <w:szCs w:val="21"/>
              </w:rPr>
              <w:t>.事故隐患排查</w:t>
            </w:r>
          </w:p>
        </w:tc>
        <w:tc>
          <w:tcPr>
            <w:tcW w:w="984" w:type="dxa"/>
            <w:tcBorders>
              <w:top w:val="double" w:color="auto" w:sz="4" w:space="0"/>
            </w:tcBorders>
            <w:shd w:val="clear" w:color="auto" w:fill="auto"/>
            <w:vAlign w:val="center"/>
          </w:tcPr>
          <w:p>
            <w:pPr>
              <w:spacing w:line="300" w:lineRule="exact"/>
              <w:rPr>
                <w:sz w:val="18"/>
                <w:szCs w:val="18"/>
              </w:rPr>
            </w:pPr>
            <w:r>
              <w:rPr>
                <w:sz w:val="18"/>
                <w:szCs w:val="18"/>
              </w:rPr>
              <w:t>重大事故隐患</w:t>
            </w:r>
            <w:r>
              <w:rPr>
                <w:rFonts w:hint="eastAsia"/>
                <w:sz w:val="18"/>
                <w:szCs w:val="18"/>
              </w:rPr>
              <w:t>报告情况。</w:t>
            </w:r>
          </w:p>
        </w:tc>
        <w:tc>
          <w:tcPr>
            <w:tcW w:w="1404" w:type="dxa"/>
            <w:tcBorders>
              <w:top w:val="double" w:color="auto" w:sz="4" w:space="0"/>
            </w:tcBorders>
            <w:vAlign w:val="center"/>
          </w:tcPr>
          <w:p>
            <w:pPr>
              <w:spacing w:line="300" w:lineRule="exact"/>
              <w:rPr>
                <w:sz w:val="18"/>
                <w:szCs w:val="18"/>
              </w:rPr>
            </w:pPr>
            <w:r>
              <w:rPr>
                <w:sz w:val="18"/>
                <w:szCs w:val="18"/>
              </w:rPr>
              <w:t>查阅</w:t>
            </w:r>
            <w:r>
              <w:rPr>
                <w:rFonts w:hint="eastAsia"/>
                <w:sz w:val="18"/>
                <w:szCs w:val="18"/>
              </w:rPr>
              <w:t>有关</w:t>
            </w:r>
            <w:r>
              <w:rPr>
                <w:sz w:val="18"/>
                <w:szCs w:val="18"/>
              </w:rPr>
              <w:t>资料。</w:t>
            </w:r>
          </w:p>
        </w:tc>
        <w:tc>
          <w:tcPr>
            <w:tcW w:w="2353" w:type="dxa"/>
            <w:tcBorders>
              <w:top w:val="double" w:color="auto" w:sz="4" w:space="0"/>
            </w:tcBorders>
            <w:vAlign w:val="center"/>
          </w:tcPr>
          <w:p>
            <w:pPr>
              <w:spacing w:line="300" w:lineRule="exact"/>
              <w:rPr>
                <w:sz w:val="18"/>
                <w:szCs w:val="18"/>
              </w:rPr>
            </w:pPr>
            <w:r>
              <w:rPr>
                <w:sz w:val="18"/>
                <w:szCs w:val="18"/>
              </w:rPr>
              <w:t>《安全生产事故隐患排查治理暂行规定》（国家安全生产监督管理总局第16号）第十四条第二款。</w:t>
            </w:r>
          </w:p>
        </w:tc>
        <w:tc>
          <w:tcPr>
            <w:tcW w:w="1986" w:type="dxa"/>
            <w:tcBorders>
              <w:top w:val="double" w:color="auto" w:sz="4" w:space="0"/>
            </w:tcBorders>
            <w:vAlign w:val="center"/>
          </w:tcPr>
          <w:p>
            <w:pPr>
              <w:spacing w:line="300" w:lineRule="exact"/>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）重大事故隐患不报或者未及时报告</w:t>
            </w:r>
            <w:r>
              <w:rPr>
                <w:rFonts w:hint="eastAsia" w:ascii="黑体" w:hAnsi="黑体" w:eastAsia="黑体"/>
                <w:sz w:val="18"/>
                <w:szCs w:val="18"/>
              </w:rPr>
              <w:t>。</w:t>
            </w:r>
          </w:p>
        </w:tc>
        <w:tc>
          <w:tcPr>
            <w:tcW w:w="3503" w:type="dxa"/>
            <w:tcBorders>
              <w:top w:val="double" w:color="auto" w:sz="4" w:space="0"/>
            </w:tcBorders>
            <w:shd w:val="clear" w:color="auto" w:fill="auto"/>
            <w:vAlign w:val="center"/>
          </w:tcPr>
          <w:p>
            <w:pPr>
              <w:spacing w:line="300" w:lineRule="exact"/>
              <w:rPr>
                <w:sz w:val="18"/>
                <w:szCs w:val="18"/>
              </w:rPr>
            </w:pPr>
            <w:r>
              <w:rPr>
                <w:sz w:val="18"/>
                <w:szCs w:val="18"/>
              </w:rPr>
              <w:t>《安全生产事故隐患排查治理暂行规定》（国家安全生产监督管理总局第16号）第十四条第二款</w:t>
            </w:r>
            <w:r>
              <w:rPr>
                <w:rFonts w:hint="eastAsia"/>
                <w:sz w:val="18"/>
                <w:szCs w:val="18"/>
              </w:rPr>
              <w:t>“</w:t>
            </w:r>
            <w:r>
              <w:rPr>
                <w:sz w:val="18"/>
                <w:szCs w:val="18"/>
              </w:rPr>
              <w:t>对于重大事故隐患，生产经营单位除依照前款规定报送外，应当及时向安全监管监察部门和有关部门报告。……</w:t>
            </w:r>
            <w:r>
              <w:rPr>
                <w:rFonts w:hint="eastAsia"/>
                <w:sz w:val="18"/>
                <w:szCs w:val="18"/>
              </w:rPr>
              <w:t>”</w:t>
            </w:r>
          </w:p>
        </w:tc>
        <w:tc>
          <w:tcPr>
            <w:tcW w:w="3827" w:type="dxa"/>
            <w:tcBorders>
              <w:top w:val="double" w:color="auto" w:sz="4" w:space="0"/>
            </w:tcBorders>
            <w:vAlign w:val="center"/>
          </w:tcPr>
          <w:p>
            <w:pPr>
              <w:spacing w:line="300" w:lineRule="exact"/>
              <w:rPr>
                <w:sz w:val="18"/>
                <w:szCs w:val="18"/>
              </w:rPr>
            </w:pPr>
            <w:r>
              <w:rPr>
                <w:sz w:val="18"/>
                <w:szCs w:val="18"/>
              </w:rPr>
              <w:t>《安全生产事故隐患排查治理暂行规定》（国家安全生产监督管理总局令第16号）第二十六条</w:t>
            </w:r>
            <w:r>
              <w:rPr>
                <w:rFonts w:hint="eastAsia"/>
                <w:sz w:val="18"/>
                <w:szCs w:val="18"/>
              </w:rPr>
              <w:t>“</w:t>
            </w:r>
            <w:r>
              <w:rPr>
                <w:sz w:val="18"/>
                <w:szCs w:val="18"/>
              </w:rPr>
              <w:t>生产经营单位违反本规定，有下列行为之一的，由安全监管监察部门给予警告，并处三万元以下的罚款：</w:t>
            </w:r>
          </w:p>
          <w:p>
            <w:pPr>
              <w:spacing w:line="300" w:lineRule="exact"/>
              <w:ind w:firstLine="180" w:firstLineChars="100"/>
              <w:rPr>
                <w:sz w:val="18"/>
                <w:szCs w:val="18"/>
              </w:rPr>
            </w:pPr>
            <w:r>
              <w:rPr>
                <w:sz w:val="18"/>
                <w:szCs w:val="18"/>
              </w:rPr>
              <w:t>（四）重大事故隐患不报或者未及时报告的；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426" w:type="dxa"/>
            <w:vMerge w:val="continue"/>
            <w:shd w:val="clear" w:color="auto" w:fill="auto"/>
            <w:vAlign w:val="center"/>
          </w:tcPr>
          <w:p>
            <w:pPr>
              <w:spacing w:line="276" w:lineRule="auto"/>
              <w:jc w:val="center"/>
              <w:rPr>
                <w:szCs w:val="21"/>
              </w:rPr>
            </w:pPr>
          </w:p>
        </w:tc>
        <w:tc>
          <w:tcPr>
            <w:tcW w:w="984" w:type="dxa"/>
            <w:shd w:val="clear" w:color="auto" w:fill="auto"/>
            <w:vAlign w:val="center"/>
          </w:tcPr>
          <w:p>
            <w:pPr>
              <w:spacing w:line="300" w:lineRule="exact"/>
              <w:rPr>
                <w:sz w:val="18"/>
                <w:szCs w:val="18"/>
              </w:rPr>
            </w:pPr>
            <w:r>
              <w:rPr>
                <w:sz w:val="18"/>
                <w:szCs w:val="18"/>
              </w:rPr>
              <w:t>重大</w:t>
            </w:r>
            <w:r>
              <w:rPr>
                <w:rFonts w:hint="eastAsia"/>
                <w:sz w:val="18"/>
                <w:szCs w:val="18"/>
              </w:rPr>
              <w:t>事故</w:t>
            </w:r>
            <w:r>
              <w:rPr>
                <w:sz w:val="18"/>
                <w:szCs w:val="18"/>
              </w:rPr>
              <w:t>隐患</w:t>
            </w:r>
            <w:r>
              <w:rPr>
                <w:rFonts w:hint="eastAsia"/>
                <w:sz w:val="18"/>
                <w:szCs w:val="18"/>
              </w:rPr>
              <w:t>整改情况。</w:t>
            </w:r>
          </w:p>
        </w:tc>
        <w:tc>
          <w:tcPr>
            <w:tcW w:w="1404" w:type="dxa"/>
            <w:vAlign w:val="center"/>
          </w:tcPr>
          <w:p>
            <w:pPr>
              <w:spacing w:line="300" w:lineRule="exact"/>
              <w:rPr>
                <w:sz w:val="18"/>
                <w:szCs w:val="18"/>
              </w:rPr>
            </w:pPr>
            <w:r>
              <w:rPr>
                <w:sz w:val="18"/>
                <w:szCs w:val="18"/>
              </w:rPr>
              <w:t>查阅</w:t>
            </w:r>
            <w:r>
              <w:rPr>
                <w:rFonts w:hint="eastAsia"/>
                <w:sz w:val="18"/>
                <w:szCs w:val="18"/>
              </w:rPr>
              <w:t>有关</w:t>
            </w:r>
            <w:r>
              <w:rPr>
                <w:sz w:val="18"/>
                <w:szCs w:val="18"/>
              </w:rPr>
              <w:t>资料。</w:t>
            </w:r>
          </w:p>
        </w:tc>
        <w:tc>
          <w:tcPr>
            <w:tcW w:w="2353" w:type="dxa"/>
            <w:vAlign w:val="center"/>
          </w:tcPr>
          <w:p>
            <w:pPr>
              <w:spacing w:line="300" w:lineRule="exact"/>
              <w:rPr>
                <w:sz w:val="18"/>
                <w:szCs w:val="18"/>
              </w:rPr>
            </w:pPr>
            <w:r>
              <w:rPr>
                <w:sz w:val="18"/>
                <w:szCs w:val="18"/>
              </w:rPr>
              <w:t>《安全生产事故隐患排查治理暂行规定》（国家安全生产监督管理总局令第16号）第十八条。</w:t>
            </w:r>
          </w:p>
        </w:tc>
        <w:tc>
          <w:tcPr>
            <w:tcW w:w="1986" w:type="dxa"/>
            <w:vAlign w:val="center"/>
          </w:tcPr>
          <w:p>
            <w:pPr>
              <w:spacing w:line="300" w:lineRule="exact"/>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hint="eastAsia" w:ascii="黑体" w:hAnsi="黑体" w:eastAsia="黑体"/>
                <w:sz w:val="18"/>
                <w:szCs w:val="18"/>
              </w:rPr>
              <w:t>重大事故隐患</w:t>
            </w:r>
            <w:r>
              <w:rPr>
                <w:rFonts w:ascii="黑体" w:hAnsi="黑体" w:eastAsia="黑体"/>
                <w:sz w:val="18"/>
                <w:szCs w:val="18"/>
              </w:rPr>
              <w:t>整改不合格或者未经安全监管监察部门审查同意擅自恢复生产</w:t>
            </w:r>
            <w:r>
              <w:rPr>
                <w:rFonts w:hint="eastAsia" w:ascii="黑体" w:hAnsi="黑体" w:eastAsia="黑体"/>
                <w:sz w:val="18"/>
                <w:szCs w:val="18"/>
              </w:rPr>
              <w:t>。</w:t>
            </w:r>
          </w:p>
        </w:tc>
        <w:tc>
          <w:tcPr>
            <w:tcW w:w="3503" w:type="dxa"/>
            <w:shd w:val="clear" w:color="auto" w:fill="auto"/>
            <w:vAlign w:val="center"/>
          </w:tcPr>
          <w:p>
            <w:pPr>
              <w:spacing w:line="300" w:lineRule="exact"/>
              <w:rPr>
                <w:sz w:val="18"/>
                <w:szCs w:val="18"/>
              </w:rPr>
            </w:pPr>
            <w:r>
              <w:rPr>
                <w:sz w:val="18"/>
                <w:szCs w:val="18"/>
              </w:rPr>
              <w:t>《安全生产事故隐患排查治理暂行规定》（国家安全生产监督管理总局令第16号）第十八条</w:t>
            </w:r>
            <w:r>
              <w:rPr>
                <w:rFonts w:hint="eastAsia"/>
                <w:sz w:val="18"/>
                <w:szCs w:val="18"/>
              </w:rPr>
              <w:t>“</w:t>
            </w:r>
            <w:r>
              <w:rPr>
                <w:sz w:val="18"/>
                <w:szCs w:val="1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spacing w:line="300" w:lineRule="exact"/>
              <w:ind w:firstLine="360"/>
              <w:rPr>
                <w:sz w:val="18"/>
                <w:szCs w:val="18"/>
              </w:rPr>
            </w:pPr>
            <w:r>
              <w:rPr>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r>
              <w:rPr>
                <w:rFonts w:hint="eastAsia"/>
                <w:sz w:val="18"/>
                <w:szCs w:val="18"/>
              </w:rPr>
              <w:t>”</w:t>
            </w:r>
          </w:p>
        </w:tc>
        <w:tc>
          <w:tcPr>
            <w:tcW w:w="3827" w:type="dxa"/>
            <w:vAlign w:val="center"/>
          </w:tcPr>
          <w:p>
            <w:pPr>
              <w:spacing w:line="300" w:lineRule="exact"/>
              <w:rPr>
                <w:sz w:val="18"/>
                <w:szCs w:val="18"/>
              </w:rPr>
            </w:pPr>
          </w:p>
          <w:p>
            <w:pPr>
              <w:spacing w:line="300" w:lineRule="exact"/>
              <w:rPr>
                <w:sz w:val="18"/>
                <w:szCs w:val="18"/>
              </w:rPr>
            </w:pPr>
            <w:r>
              <w:rPr>
                <w:sz w:val="18"/>
                <w:szCs w:val="18"/>
              </w:rPr>
              <w:t>《安全生产事故隐患排查治理暂行规定》（国家安全生产监督管理总局令第16号）第二十六条</w:t>
            </w:r>
            <w:r>
              <w:rPr>
                <w:rFonts w:hint="eastAsia"/>
                <w:sz w:val="18"/>
                <w:szCs w:val="18"/>
              </w:rPr>
              <w:t>“</w:t>
            </w:r>
            <w:r>
              <w:rPr>
                <w:sz w:val="18"/>
                <w:szCs w:val="18"/>
              </w:rPr>
              <w:t>生产经营单位违反本规定，有下列行为之一的，由安全监管监察部门给予警告，并处三万元以下的罚款：</w:t>
            </w:r>
          </w:p>
          <w:p>
            <w:pPr>
              <w:spacing w:line="300" w:lineRule="exact"/>
              <w:ind w:firstLine="180" w:firstLineChars="100"/>
              <w:rPr>
                <w:sz w:val="18"/>
                <w:szCs w:val="18"/>
              </w:rPr>
            </w:pPr>
            <w:r>
              <w:rPr>
                <w:sz w:val="18"/>
                <w:szCs w:val="18"/>
              </w:rPr>
              <w:t>（六）整改不合格或者未经安全监管监察部门审查同意擅自恢复生产经营的。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426" w:type="dxa"/>
            <w:vMerge w:val="continue"/>
            <w:shd w:val="clear" w:color="auto" w:fill="auto"/>
            <w:vAlign w:val="center"/>
          </w:tcPr>
          <w:p>
            <w:pPr>
              <w:spacing w:line="276" w:lineRule="auto"/>
              <w:jc w:val="center"/>
              <w:rPr>
                <w:szCs w:val="21"/>
              </w:rPr>
            </w:pPr>
          </w:p>
        </w:tc>
        <w:tc>
          <w:tcPr>
            <w:tcW w:w="984" w:type="dxa"/>
            <w:shd w:val="clear" w:color="auto" w:fill="auto"/>
            <w:vAlign w:val="center"/>
          </w:tcPr>
          <w:p>
            <w:pPr>
              <w:spacing w:line="300" w:lineRule="exact"/>
              <w:rPr>
                <w:sz w:val="18"/>
                <w:szCs w:val="18"/>
              </w:rPr>
            </w:pPr>
            <w:r>
              <w:rPr>
                <w:sz w:val="18"/>
                <w:szCs w:val="18"/>
              </w:rPr>
              <w:t>事故隐患排查</w:t>
            </w:r>
            <w:r>
              <w:rPr>
                <w:rFonts w:hint="eastAsia"/>
                <w:sz w:val="18"/>
                <w:szCs w:val="18"/>
              </w:rPr>
              <w:t>治理记录及告知情况。</w:t>
            </w:r>
          </w:p>
        </w:tc>
        <w:tc>
          <w:tcPr>
            <w:tcW w:w="1404" w:type="dxa"/>
            <w:vAlign w:val="center"/>
          </w:tcPr>
          <w:p>
            <w:pPr>
              <w:spacing w:line="300" w:lineRule="exact"/>
              <w:rPr>
                <w:sz w:val="18"/>
                <w:szCs w:val="18"/>
              </w:rPr>
            </w:pPr>
            <w:r>
              <w:rPr>
                <w:sz w:val="18"/>
                <w:szCs w:val="18"/>
              </w:rPr>
              <w:t>查阅</w:t>
            </w:r>
            <w:r>
              <w:rPr>
                <w:rFonts w:hint="eastAsia"/>
                <w:sz w:val="18"/>
                <w:szCs w:val="18"/>
              </w:rPr>
              <w:t>有关</w:t>
            </w:r>
            <w:r>
              <w:rPr>
                <w:sz w:val="18"/>
                <w:szCs w:val="18"/>
              </w:rPr>
              <w:t>资料。</w:t>
            </w:r>
          </w:p>
        </w:tc>
        <w:tc>
          <w:tcPr>
            <w:tcW w:w="2353" w:type="dxa"/>
            <w:vAlign w:val="center"/>
          </w:tcPr>
          <w:p>
            <w:pPr>
              <w:spacing w:line="300" w:lineRule="exact"/>
              <w:rPr>
                <w:sz w:val="18"/>
                <w:szCs w:val="18"/>
              </w:rPr>
            </w:pPr>
            <w:r>
              <w:rPr>
                <w:sz w:val="18"/>
                <w:szCs w:val="18"/>
              </w:rPr>
              <w:t>《安全生产法》第三十八条第一款。</w:t>
            </w:r>
          </w:p>
        </w:tc>
        <w:tc>
          <w:tcPr>
            <w:tcW w:w="1986" w:type="dxa"/>
            <w:vAlign w:val="center"/>
          </w:tcPr>
          <w:p>
            <w:pPr>
              <w:spacing w:line="300" w:lineRule="exact"/>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）未将事故隐患排查治理情况如实记录或者未向从业人员通报</w:t>
            </w:r>
            <w:r>
              <w:rPr>
                <w:rFonts w:hint="eastAsia" w:ascii="黑体" w:hAnsi="黑体" w:eastAsia="黑体"/>
                <w:sz w:val="18"/>
                <w:szCs w:val="18"/>
              </w:rPr>
              <w:t>。</w:t>
            </w:r>
          </w:p>
        </w:tc>
        <w:tc>
          <w:tcPr>
            <w:tcW w:w="3503" w:type="dxa"/>
            <w:shd w:val="clear" w:color="auto" w:fill="auto"/>
            <w:vAlign w:val="center"/>
          </w:tcPr>
          <w:p>
            <w:pPr>
              <w:spacing w:line="300" w:lineRule="exact"/>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827" w:type="dxa"/>
            <w:vAlign w:val="center"/>
          </w:tcPr>
          <w:p>
            <w:pPr>
              <w:spacing w:line="300" w:lineRule="exact"/>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spacing w:line="300" w:lineRule="exact"/>
              <w:rPr>
                <w:sz w:val="18"/>
                <w:szCs w:val="18"/>
              </w:rPr>
            </w:pPr>
            <w:r>
              <w:rPr>
                <w:sz w:val="18"/>
                <w:szCs w:val="18"/>
              </w:rPr>
              <w:t>（五）未将事故隐患排查治理情况如实记录或者未向从业人员通报的；</w:t>
            </w:r>
            <w:r>
              <w:rPr>
                <w:rFonts w:hint="eastAsia"/>
                <w:sz w:val="18"/>
                <w:szCs w:val="18"/>
              </w:rPr>
              <w:t>”</w:t>
            </w:r>
          </w:p>
        </w:tc>
      </w:tr>
    </w:tbl>
    <w:p>
      <w:pPr>
        <w:pStyle w:val="3"/>
        <w:spacing w:line="276" w:lineRule="auto"/>
        <w:jc w:val="center"/>
        <w:rPr>
          <w:rFonts w:hint="default" w:ascii="楷体" w:hAnsi="楷体" w:eastAsia="楷体"/>
          <w:kern w:val="2"/>
          <w:sz w:val="32"/>
        </w:rPr>
      </w:pPr>
      <w:r>
        <w:rPr>
          <w:rFonts w:ascii="Times New Roman" w:hAnsi="Times New Roman"/>
          <w:b w:val="0"/>
          <w:sz w:val="28"/>
          <w:szCs w:val="28"/>
        </w:rPr>
        <w:br w:type="page"/>
      </w:r>
      <w:bookmarkStart w:id="33" w:name="_Toc10021737"/>
      <w:bookmarkStart w:id="34" w:name="_Toc471202531"/>
      <w:bookmarkStart w:id="35" w:name="_Toc468175851"/>
      <w:bookmarkStart w:id="36" w:name="_Toc467852265"/>
      <w:r>
        <w:rPr>
          <w:rFonts w:ascii="楷体" w:hAnsi="楷体" w:eastAsia="楷体"/>
          <w:kern w:val="2"/>
          <w:sz w:val="32"/>
        </w:rPr>
        <w:t>表9：安全生产承包租赁</w:t>
      </w:r>
      <w:bookmarkEnd w:id="33"/>
      <w:bookmarkEnd w:id="34"/>
      <w:bookmarkEnd w:id="35"/>
      <w:bookmarkEnd w:id="36"/>
    </w:p>
    <w:p>
      <w:pPr>
        <w:spacing w:line="276" w:lineRule="auto"/>
      </w:pPr>
    </w:p>
    <w:tbl>
      <w:tblPr>
        <w:tblStyle w:val="30"/>
        <w:tblW w:w="14282" w:type="dxa"/>
        <w:jc w:val="center"/>
        <w:tblInd w:w="325"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98"/>
        <w:gridCol w:w="1418"/>
        <w:gridCol w:w="2410"/>
        <w:gridCol w:w="1984"/>
        <w:gridCol w:w="3544"/>
        <w:gridCol w:w="340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524"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18" w:type="dxa"/>
            <w:tcBorders>
              <w:bottom w:val="double" w:color="auto" w:sz="6" w:space="0"/>
            </w:tcBorders>
            <w:vAlign w:val="center"/>
          </w:tcPr>
          <w:p>
            <w:pPr>
              <w:spacing w:line="276" w:lineRule="auto"/>
              <w:jc w:val="left"/>
              <w:rPr>
                <w:szCs w:val="21"/>
              </w:rPr>
            </w:pPr>
            <w:r>
              <w:rPr>
                <w:b/>
                <w:szCs w:val="21"/>
              </w:rPr>
              <w:t>检查方法</w:t>
            </w:r>
          </w:p>
        </w:tc>
        <w:tc>
          <w:tcPr>
            <w:tcW w:w="2410"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84"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402"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double" w:color="auto" w:sz="6" w:space="0"/>
              <w:bottom w:val="double" w:color="auto" w:sz="4" w:space="0"/>
            </w:tcBorders>
            <w:shd w:val="clear" w:color="auto" w:fill="auto"/>
            <w:vAlign w:val="center"/>
          </w:tcPr>
          <w:p>
            <w:pPr>
              <w:spacing w:line="240" w:lineRule="exact"/>
              <w:jc w:val="center"/>
              <w:rPr>
                <w:rFonts w:ascii="黑体" w:hAnsi="黑体" w:eastAsia="黑体"/>
                <w:szCs w:val="21"/>
              </w:rPr>
            </w:pPr>
            <w:r>
              <w:rPr>
                <w:rFonts w:hint="eastAsia" w:ascii="黑体" w:hAnsi="黑体" w:eastAsia="黑体"/>
                <w:szCs w:val="21"/>
              </w:rPr>
              <w:t>1</w:t>
            </w:r>
            <w:r>
              <w:rPr>
                <w:rFonts w:ascii="黑体" w:hAnsi="黑体" w:eastAsia="黑体"/>
                <w:szCs w:val="21"/>
              </w:rPr>
              <w:t>.安全生产管理协议</w:t>
            </w:r>
          </w:p>
        </w:tc>
        <w:tc>
          <w:tcPr>
            <w:tcW w:w="1098" w:type="dxa"/>
            <w:tcBorders>
              <w:top w:val="double" w:color="auto" w:sz="6" w:space="0"/>
              <w:bottom w:val="double" w:color="auto" w:sz="4" w:space="0"/>
            </w:tcBorders>
            <w:shd w:val="clear" w:color="auto" w:fill="auto"/>
            <w:vAlign w:val="center"/>
          </w:tcPr>
          <w:p>
            <w:pPr>
              <w:spacing w:line="190" w:lineRule="exact"/>
              <w:jc w:val="left"/>
              <w:rPr>
                <w:sz w:val="18"/>
                <w:szCs w:val="18"/>
              </w:rPr>
            </w:pPr>
            <w:r>
              <w:rPr>
                <w:rFonts w:hint="eastAsia"/>
                <w:sz w:val="18"/>
                <w:szCs w:val="18"/>
              </w:rPr>
              <w:t>是否签订</w:t>
            </w:r>
            <w:r>
              <w:rPr>
                <w:sz w:val="18"/>
                <w:szCs w:val="18"/>
              </w:rPr>
              <w:t>安全生产管理协议</w:t>
            </w:r>
            <w:r>
              <w:rPr>
                <w:rFonts w:hint="eastAsia"/>
                <w:sz w:val="18"/>
                <w:szCs w:val="18"/>
              </w:rPr>
              <w:t>。</w:t>
            </w:r>
          </w:p>
        </w:tc>
        <w:tc>
          <w:tcPr>
            <w:tcW w:w="1418" w:type="dxa"/>
            <w:tcBorders>
              <w:top w:val="double" w:color="auto" w:sz="6" w:space="0"/>
              <w:bottom w:val="double" w:color="auto" w:sz="4" w:space="0"/>
            </w:tcBorders>
            <w:vAlign w:val="center"/>
          </w:tcPr>
          <w:p>
            <w:pPr>
              <w:spacing w:line="190" w:lineRule="exact"/>
              <w:jc w:val="left"/>
              <w:rPr>
                <w:sz w:val="18"/>
                <w:szCs w:val="18"/>
              </w:rPr>
            </w:pPr>
            <w:r>
              <w:rPr>
                <w:sz w:val="18"/>
                <w:szCs w:val="18"/>
              </w:rPr>
              <w:t>查阅</w:t>
            </w:r>
            <w:r>
              <w:rPr>
                <w:rFonts w:hint="eastAsia"/>
                <w:sz w:val="18"/>
                <w:szCs w:val="18"/>
              </w:rPr>
              <w:t>有关</w:t>
            </w:r>
            <w:r>
              <w:rPr>
                <w:sz w:val="18"/>
                <w:szCs w:val="18"/>
              </w:rPr>
              <w:t>文件。</w:t>
            </w:r>
          </w:p>
          <w:p>
            <w:pPr>
              <w:spacing w:line="190" w:lineRule="exact"/>
              <w:jc w:val="left"/>
              <w:rPr>
                <w:sz w:val="18"/>
                <w:szCs w:val="18"/>
              </w:rPr>
            </w:pPr>
            <w:r>
              <w:rPr>
                <w:rFonts w:hint="eastAsia"/>
                <w:sz w:val="18"/>
                <w:szCs w:val="18"/>
              </w:rPr>
              <w:t>（以包代管、转嫁安全生产责任的协议，视为未签订）</w:t>
            </w:r>
          </w:p>
        </w:tc>
        <w:tc>
          <w:tcPr>
            <w:tcW w:w="2410" w:type="dxa"/>
            <w:tcBorders>
              <w:top w:val="double" w:color="auto" w:sz="6" w:space="0"/>
              <w:bottom w:val="double" w:color="auto" w:sz="4" w:space="0"/>
            </w:tcBorders>
            <w:shd w:val="clear" w:color="auto" w:fill="auto"/>
            <w:vAlign w:val="center"/>
          </w:tcPr>
          <w:p>
            <w:pPr>
              <w:spacing w:line="190" w:lineRule="exact"/>
              <w:rPr>
                <w:sz w:val="18"/>
                <w:szCs w:val="18"/>
              </w:rPr>
            </w:pPr>
            <w:r>
              <w:rPr>
                <w:sz w:val="18"/>
                <w:szCs w:val="18"/>
              </w:rPr>
              <w:t>《生产安全法》第四十六条第二款。</w:t>
            </w:r>
          </w:p>
        </w:tc>
        <w:tc>
          <w:tcPr>
            <w:tcW w:w="1984" w:type="dxa"/>
            <w:tcBorders>
              <w:top w:val="double" w:color="auto" w:sz="6" w:space="0"/>
              <w:bottom w:val="double" w:color="auto" w:sz="4" w:space="0"/>
            </w:tcBorders>
            <w:vAlign w:val="center"/>
          </w:tcPr>
          <w:p>
            <w:pPr>
              <w:spacing w:line="190" w:lineRule="exact"/>
              <w:rPr>
                <w:rFonts w:ascii="黑体" w:hAnsi="黑体" w:eastAsia="黑体"/>
                <w:sz w:val="18"/>
                <w:szCs w:val="18"/>
              </w:rPr>
            </w:pPr>
            <w:r>
              <w:rPr>
                <w:rFonts w:ascii="黑体" w:hAnsi="黑体" w:eastAsia="黑体"/>
                <w:sz w:val="18"/>
                <w:szCs w:val="18"/>
              </w:rPr>
              <w:t>1）未按照规定签订安全生产管理协议。</w:t>
            </w:r>
          </w:p>
        </w:tc>
        <w:tc>
          <w:tcPr>
            <w:tcW w:w="3544" w:type="dxa"/>
            <w:tcBorders>
              <w:top w:val="double" w:color="auto" w:sz="6" w:space="0"/>
              <w:bottom w:val="double" w:color="auto" w:sz="4" w:space="0"/>
            </w:tcBorders>
            <w:shd w:val="clear" w:color="auto" w:fill="auto"/>
            <w:vAlign w:val="center"/>
          </w:tcPr>
          <w:p>
            <w:pPr>
              <w:spacing w:line="190" w:lineRule="exact"/>
              <w:rPr>
                <w:sz w:val="18"/>
                <w:szCs w:val="18"/>
              </w:rPr>
            </w:pPr>
            <w:r>
              <w:rPr>
                <w:sz w:val="18"/>
                <w:szCs w:val="18"/>
              </w:rPr>
              <w:t>《生产安全法》第四十六条第二款</w:t>
            </w:r>
            <w:r>
              <w:rPr>
                <w:rFonts w:hint="eastAsia"/>
                <w:sz w:val="18"/>
                <w:szCs w:val="18"/>
              </w:rPr>
              <w:t>“</w:t>
            </w:r>
            <w:r>
              <w:rPr>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sz w:val="18"/>
                <w:szCs w:val="18"/>
              </w:rPr>
              <w:t>”</w:t>
            </w:r>
          </w:p>
        </w:tc>
        <w:tc>
          <w:tcPr>
            <w:tcW w:w="3402" w:type="dxa"/>
            <w:tcBorders>
              <w:top w:val="double" w:color="auto" w:sz="6" w:space="0"/>
              <w:bottom w:val="double" w:color="auto" w:sz="4" w:space="0"/>
            </w:tcBorders>
            <w:vAlign w:val="center"/>
          </w:tcPr>
          <w:p>
            <w:pPr>
              <w:spacing w:line="190" w:lineRule="exact"/>
              <w:rPr>
                <w:sz w:val="18"/>
                <w:szCs w:val="18"/>
              </w:rPr>
            </w:pPr>
            <w:r>
              <w:rPr>
                <w:sz w:val="18"/>
                <w:szCs w:val="18"/>
              </w:rPr>
              <w:t>《安全生产法》第一百条第二款</w:t>
            </w:r>
            <w:r>
              <w:rPr>
                <w:rFonts w:hint="eastAsia"/>
                <w:sz w:val="18"/>
                <w:szCs w:val="18"/>
              </w:rPr>
              <w:t>“</w:t>
            </w:r>
            <w:r>
              <w:rPr>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jc w:val="center"/>
        </w:trPr>
        <w:tc>
          <w:tcPr>
            <w:tcW w:w="426" w:type="dxa"/>
            <w:vMerge w:val="restart"/>
            <w:tcBorders>
              <w:top w:val="double" w:color="auto" w:sz="4" w:space="0"/>
            </w:tcBorders>
            <w:shd w:val="clear" w:color="auto" w:fill="auto"/>
            <w:vAlign w:val="center"/>
          </w:tcPr>
          <w:p>
            <w:pPr>
              <w:jc w:val="left"/>
              <w:rPr>
                <w:rFonts w:ascii="黑体" w:hAnsi="黑体" w:eastAsia="黑体"/>
                <w:szCs w:val="21"/>
              </w:rPr>
            </w:pPr>
            <w:r>
              <w:rPr>
                <w:rFonts w:hint="eastAsia" w:ascii="黑体" w:hAnsi="黑体" w:eastAsia="黑体"/>
                <w:szCs w:val="21"/>
              </w:rPr>
              <w:t>2</w:t>
            </w:r>
            <w:r>
              <w:rPr>
                <w:rFonts w:ascii="黑体" w:hAnsi="黑体" w:eastAsia="黑体"/>
                <w:szCs w:val="21"/>
              </w:rPr>
              <w:t>.分包工程</w:t>
            </w:r>
            <w:r>
              <w:rPr>
                <w:rFonts w:hint="eastAsia" w:ascii="黑体" w:hAnsi="黑体" w:eastAsia="黑体"/>
                <w:szCs w:val="21"/>
              </w:rPr>
              <w:t>管理</w:t>
            </w:r>
          </w:p>
        </w:tc>
        <w:tc>
          <w:tcPr>
            <w:tcW w:w="1098" w:type="dxa"/>
            <w:tcBorders>
              <w:top w:val="double" w:color="auto" w:sz="4" w:space="0"/>
            </w:tcBorders>
            <w:shd w:val="clear" w:color="auto" w:fill="auto"/>
            <w:vAlign w:val="center"/>
          </w:tcPr>
          <w:p>
            <w:pPr>
              <w:spacing w:line="190" w:lineRule="exact"/>
              <w:jc w:val="left"/>
              <w:rPr>
                <w:sz w:val="18"/>
                <w:szCs w:val="18"/>
              </w:rPr>
            </w:pPr>
            <w:r>
              <w:rPr>
                <w:sz w:val="18"/>
                <w:szCs w:val="18"/>
              </w:rPr>
              <w:t>分包工程</w:t>
            </w:r>
            <w:r>
              <w:rPr>
                <w:rFonts w:hint="eastAsia"/>
                <w:sz w:val="18"/>
                <w:szCs w:val="18"/>
              </w:rPr>
              <w:t>是否符合规定要求。</w:t>
            </w:r>
          </w:p>
        </w:tc>
        <w:tc>
          <w:tcPr>
            <w:tcW w:w="1418" w:type="dxa"/>
            <w:tcBorders>
              <w:top w:val="double" w:color="auto" w:sz="4" w:space="0"/>
            </w:tcBorders>
            <w:vAlign w:val="center"/>
          </w:tcPr>
          <w:p>
            <w:pPr>
              <w:spacing w:line="190" w:lineRule="exact"/>
              <w:jc w:val="left"/>
              <w:rPr>
                <w:sz w:val="18"/>
                <w:szCs w:val="18"/>
              </w:rPr>
            </w:pPr>
            <w:r>
              <w:rPr>
                <w:sz w:val="18"/>
                <w:szCs w:val="18"/>
              </w:rPr>
              <w:t>查阅</w:t>
            </w:r>
            <w:r>
              <w:rPr>
                <w:rFonts w:hint="eastAsia"/>
                <w:sz w:val="18"/>
                <w:szCs w:val="18"/>
              </w:rPr>
              <w:t>有关</w:t>
            </w:r>
            <w:r>
              <w:rPr>
                <w:sz w:val="18"/>
                <w:szCs w:val="18"/>
              </w:rPr>
              <w:t>资料。</w:t>
            </w:r>
          </w:p>
        </w:tc>
        <w:tc>
          <w:tcPr>
            <w:tcW w:w="2410" w:type="dxa"/>
            <w:tcBorders>
              <w:top w:val="double" w:color="auto" w:sz="4" w:space="0"/>
            </w:tcBorders>
            <w:shd w:val="clear" w:color="auto" w:fill="auto"/>
            <w:vAlign w:val="center"/>
          </w:tcPr>
          <w:p>
            <w:pPr>
              <w:spacing w:line="190" w:lineRule="exact"/>
              <w:jc w:val="left"/>
              <w:rPr>
                <w:sz w:val="18"/>
                <w:szCs w:val="18"/>
              </w:rPr>
            </w:pPr>
            <w:r>
              <w:rPr>
                <w:sz w:val="18"/>
                <w:szCs w:val="18"/>
              </w:rPr>
              <w:t>《非煤矿山外包工程安全管理暂行办法》（国家安全生产监督管理总局令第62号）第十二条。</w:t>
            </w:r>
          </w:p>
        </w:tc>
        <w:tc>
          <w:tcPr>
            <w:tcW w:w="1984" w:type="dxa"/>
            <w:tcBorders>
              <w:top w:val="double" w:color="auto" w:sz="4" w:space="0"/>
            </w:tcBorders>
            <w:vAlign w:val="center"/>
          </w:tcPr>
          <w:p>
            <w:pPr>
              <w:spacing w:line="190" w:lineRule="exact"/>
              <w:rPr>
                <w:rFonts w:ascii="黑体" w:hAnsi="黑体" w:eastAsia="黑体"/>
                <w:sz w:val="18"/>
                <w:szCs w:val="18"/>
              </w:rPr>
            </w:pPr>
            <w:r>
              <w:rPr>
                <w:rFonts w:ascii="黑体" w:hAnsi="黑体" w:eastAsia="黑体"/>
                <w:sz w:val="18"/>
                <w:szCs w:val="18"/>
              </w:rPr>
              <w:t>1）生产运行期间，主通风、主提升、供排水、供配电、主供风系统及其设备设施的运行管理进行分项发包。</w:t>
            </w:r>
          </w:p>
        </w:tc>
        <w:tc>
          <w:tcPr>
            <w:tcW w:w="3544" w:type="dxa"/>
            <w:tcBorders>
              <w:top w:val="double" w:color="auto" w:sz="4" w:space="0"/>
            </w:tcBorders>
            <w:shd w:val="clear" w:color="auto" w:fill="auto"/>
            <w:vAlign w:val="center"/>
          </w:tcPr>
          <w:p>
            <w:pPr>
              <w:spacing w:line="190" w:lineRule="exact"/>
              <w:rPr>
                <w:sz w:val="18"/>
                <w:szCs w:val="18"/>
              </w:rPr>
            </w:pPr>
            <w:r>
              <w:rPr>
                <w:sz w:val="18"/>
                <w:szCs w:val="18"/>
              </w:rPr>
              <w:t>《非煤矿山外包工程安全管理暂行办法》（国家安全生产监督管理总局令第62号）第十二条</w:t>
            </w:r>
            <w:r>
              <w:rPr>
                <w:rFonts w:hint="eastAsia"/>
                <w:sz w:val="18"/>
                <w:szCs w:val="18"/>
              </w:rPr>
              <w:t>“</w:t>
            </w:r>
            <w:r>
              <w:rPr>
                <w:sz w:val="18"/>
                <w:szCs w:val="18"/>
              </w:rPr>
              <w:t>金属非金属矿山总发包单位对地下矿山一个生产系统进行分项发包的，承包单位原则上不得超过3家，避免相互影响生产、作业安全。</w:t>
            </w:r>
          </w:p>
          <w:p>
            <w:pPr>
              <w:spacing w:line="190" w:lineRule="exact"/>
              <w:ind w:firstLine="360"/>
              <w:rPr>
                <w:sz w:val="18"/>
                <w:szCs w:val="18"/>
              </w:rPr>
            </w:pPr>
            <w:r>
              <w:rPr>
                <w:sz w:val="18"/>
                <w:szCs w:val="18"/>
              </w:rPr>
              <w:t>前款规定的发包单位在地下矿山正常生产期间，不得将主通风、主提升、供排水、供配电、主供风系统及其设备设施的运行管理进行分项发包。</w:t>
            </w:r>
            <w:r>
              <w:rPr>
                <w:rFonts w:hint="eastAsia"/>
                <w:sz w:val="18"/>
                <w:szCs w:val="18"/>
              </w:rPr>
              <w:t>”</w:t>
            </w:r>
          </w:p>
        </w:tc>
        <w:tc>
          <w:tcPr>
            <w:tcW w:w="3402" w:type="dxa"/>
            <w:tcBorders>
              <w:top w:val="double" w:color="auto" w:sz="4" w:space="0"/>
            </w:tcBorders>
            <w:vAlign w:val="center"/>
          </w:tcPr>
          <w:p>
            <w:pPr>
              <w:spacing w:line="190" w:lineRule="exact"/>
              <w:rPr>
                <w:sz w:val="18"/>
                <w:szCs w:val="18"/>
              </w:rPr>
            </w:pPr>
            <w:r>
              <w:rPr>
                <w:sz w:val="18"/>
                <w:szCs w:val="18"/>
              </w:rPr>
              <w:t>《非煤矿山外包工程安全管理暂行办法》（国家安全生产监督管理总局令第62号）第三十五条</w:t>
            </w:r>
            <w:r>
              <w:rPr>
                <w:rFonts w:hint="eastAsia"/>
                <w:sz w:val="18"/>
                <w:szCs w:val="18"/>
              </w:rPr>
              <w:t>“</w:t>
            </w:r>
            <w:r>
              <w:rPr>
                <w:color w:val="000000"/>
                <w:sz w:val="18"/>
                <w:szCs w:val="18"/>
                <w:shd w:val="clear" w:color="auto" w:fill="FFFFFF"/>
              </w:rPr>
              <w:t>地下矿山实行分项发包的发包单位违反本办法第十二条的规定，在地下矿山正常生产期间，将主通风、主提升、供排水、供配电、主供风系统及其设备设施的运行管理进行分项发包的，责令限期改正，处二万元以上三万元以下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426" w:type="dxa"/>
            <w:vMerge w:val="continue"/>
            <w:shd w:val="clear" w:color="auto" w:fill="auto"/>
            <w:vAlign w:val="center"/>
          </w:tcPr>
          <w:p>
            <w:pPr>
              <w:spacing w:line="276" w:lineRule="auto"/>
              <w:jc w:val="left"/>
              <w:rPr>
                <w:szCs w:val="21"/>
              </w:rPr>
            </w:pPr>
          </w:p>
        </w:tc>
        <w:tc>
          <w:tcPr>
            <w:tcW w:w="1098" w:type="dxa"/>
            <w:shd w:val="clear" w:color="auto" w:fill="auto"/>
            <w:vAlign w:val="center"/>
          </w:tcPr>
          <w:p>
            <w:pPr>
              <w:spacing w:line="190" w:lineRule="exact"/>
              <w:jc w:val="left"/>
              <w:rPr>
                <w:sz w:val="18"/>
                <w:szCs w:val="18"/>
              </w:rPr>
            </w:pPr>
            <w:r>
              <w:rPr>
                <w:sz w:val="18"/>
                <w:szCs w:val="18"/>
              </w:rPr>
              <w:t>发包单位</w:t>
            </w:r>
            <w:r>
              <w:rPr>
                <w:rFonts w:hint="eastAsia"/>
                <w:sz w:val="18"/>
                <w:szCs w:val="18"/>
              </w:rPr>
              <w:t>对外包单位的</w:t>
            </w:r>
            <w:r>
              <w:rPr>
                <w:sz w:val="18"/>
                <w:szCs w:val="18"/>
              </w:rPr>
              <w:t>安全管理</w:t>
            </w:r>
            <w:r>
              <w:rPr>
                <w:rFonts w:hint="eastAsia"/>
                <w:sz w:val="18"/>
                <w:szCs w:val="18"/>
              </w:rPr>
              <w:t>情况。</w:t>
            </w:r>
          </w:p>
        </w:tc>
        <w:tc>
          <w:tcPr>
            <w:tcW w:w="1418" w:type="dxa"/>
            <w:vAlign w:val="center"/>
          </w:tcPr>
          <w:p>
            <w:pPr>
              <w:spacing w:line="190" w:lineRule="exact"/>
              <w:jc w:val="left"/>
              <w:rPr>
                <w:sz w:val="18"/>
                <w:szCs w:val="18"/>
              </w:rPr>
            </w:pPr>
            <w:r>
              <w:rPr>
                <w:sz w:val="18"/>
                <w:szCs w:val="18"/>
              </w:rPr>
              <w:t>查阅</w:t>
            </w:r>
            <w:r>
              <w:rPr>
                <w:rFonts w:hint="eastAsia"/>
                <w:sz w:val="18"/>
                <w:szCs w:val="18"/>
              </w:rPr>
              <w:t>有关</w:t>
            </w:r>
            <w:r>
              <w:rPr>
                <w:sz w:val="18"/>
                <w:szCs w:val="18"/>
              </w:rPr>
              <w:t>资料。</w:t>
            </w:r>
          </w:p>
        </w:tc>
        <w:tc>
          <w:tcPr>
            <w:tcW w:w="2410" w:type="dxa"/>
            <w:shd w:val="clear" w:color="auto" w:fill="auto"/>
            <w:vAlign w:val="center"/>
          </w:tcPr>
          <w:p>
            <w:pPr>
              <w:spacing w:line="190" w:lineRule="exact"/>
              <w:jc w:val="left"/>
              <w:rPr>
                <w:szCs w:val="21"/>
              </w:rPr>
            </w:pPr>
            <w:r>
              <w:rPr>
                <w:sz w:val="18"/>
                <w:szCs w:val="18"/>
              </w:rPr>
              <w:t>《非煤矿山外包工程安全管理暂行办法》（国家安全生产监督管理总局令第62号）第十一条</w:t>
            </w:r>
            <w:r>
              <w:rPr>
                <w:rFonts w:hint="eastAsia"/>
                <w:sz w:val="18"/>
                <w:szCs w:val="18"/>
              </w:rPr>
              <w:t>。</w:t>
            </w:r>
          </w:p>
        </w:tc>
        <w:tc>
          <w:tcPr>
            <w:tcW w:w="1984" w:type="dxa"/>
            <w:vAlign w:val="center"/>
          </w:tcPr>
          <w:p>
            <w:pPr>
              <w:spacing w:line="190" w:lineRule="exact"/>
              <w:rPr>
                <w:rFonts w:ascii="黑体" w:hAnsi="黑体" w:eastAsia="黑体"/>
                <w:sz w:val="18"/>
                <w:szCs w:val="18"/>
              </w:rPr>
            </w:pPr>
            <w:r>
              <w:rPr>
                <w:rFonts w:ascii="黑体" w:hAnsi="黑体" w:eastAsia="黑体"/>
                <w:sz w:val="18"/>
                <w:szCs w:val="18"/>
              </w:rPr>
              <w:t>2）</w:t>
            </w:r>
            <w:r>
              <w:rPr>
                <w:rFonts w:ascii="黑体" w:hAnsi="黑体" w:eastAsia="黑体"/>
                <w:color w:val="000000"/>
                <w:sz w:val="18"/>
                <w:szCs w:val="18"/>
                <w:shd w:val="clear" w:color="auto" w:fill="FFFFFF"/>
              </w:rPr>
              <w:t>未将承包单位及其项目部纳入本单位的安全管理体系，实行统一管理</w:t>
            </w:r>
            <w:r>
              <w:rPr>
                <w:rFonts w:hint="eastAsia" w:ascii="黑体" w:hAnsi="黑体" w:eastAsia="黑体"/>
                <w:color w:val="000000"/>
                <w:sz w:val="18"/>
                <w:szCs w:val="18"/>
                <w:shd w:val="clear" w:color="auto" w:fill="FFFFFF"/>
              </w:rPr>
              <w:t>。</w:t>
            </w:r>
          </w:p>
        </w:tc>
        <w:tc>
          <w:tcPr>
            <w:tcW w:w="3544" w:type="dxa"/>
            <w:shd w:val="clear" w:color="auto" w:fill="auto"/>
            <w:vAlign w:val="center"/>
          </w:tcPr>
          <w:p>
            <w:pPr>
              <w:spacing w:line="190" w:lineRule="exact"/>
              <w:rPr>
                <w:sz w:val="18"/>
                <w:szCs w:val="18"/>
              </w:rPr>
            </w:pPr>
            <w:r>
              <w:rPr>
                <w:sz w:val="18"/>
                <w:szCs w:val="18"/>
              </w:rPr>
              <w:t>《非煤矿山外包工程安全管理暂行办法》（国家安全生产监督管理总局令第62号）第十一条</w:t>
            </w:r>
            <w:r>
              <w:rPr>
                <w:rFonts w:hint="eastAsia"/>
                <w:sz w:val="18"/>
                <w:szCs w:val="18"/>
              </w:rPr>
              <w:t>“</w:t>
            </w:r>
            <w:r>
              <w:rPr>
                <w:color w:val="000000"/>
                <w:sz w:val="18"/>
                <w:szCs w:val="18"/>
                <w:shd w:val="clear" w:color="auto" w:fill="FFFFFF"/>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r>
              <w:rPr>
                <w:rFonts w:hint="eastAsia"/>
                <w:color w:val="000000"/>
                <w:sz w:val="18"/>
                <w:szCs w:val="18"/>
                <w:shd w:val="clear" w:color="auto" w:fill="FFFFFF"/>
              </w:rPr>
              <w:t>”</w:t>
            </w:r>
          </w:p>
        </w:tc>
        <w:tc>
          <w:tcPr>
            <w:tcW w:w="3402" w:type="dxa"/>
            <w:vAlign w:val="center"/>
          </w:tcPr>
          <w:p>
            <w:pPr>
              <w:spacing w:line="190" w:lineRule="exact"/>
              <w:rPr>
                <w:sz w:val="18"/>
                <w:szCs w:val="18"/>
              </w:rPr>
            </w:pPr>
            <w:r>
              <w:rPr>
                <w:sz w:val="18"/>
                <w:szCs w:val="18"/>
              </w:rPr>
              <w:t>《非煤矿山外包工程安全管理暂行办法》（国家安全生产监督管理总局令第62号）第三十四条</w:t>
            </w:r>
            <w:r>
              <w:rPr>
                <w:rFonts w:hint="eastAsia"/>
                <w:sz w:val="18"/>
                <w:szCs w:val="18"/>
              </w:rPr>
              <w:t>“</w:t>
            </w:r>
            <w:r>
              <w:rPr>
                <w:sz w:val="18"/>
                <w:szCs w:val="18"/>
              </w:rPr>
              <w:t>有关发包单位有下列行为之一的，责令限期改正，给予警告，并处一万元以上三万元以下的罚款：</w:t>
            </w:r>
          </w:p>
          <w:p>
            <w:pPr>
              <w:spacing w:line="190" w:lineRule="exact"/>
              <w:rPr>
                <w:szCs w:val="21"/>
              </w:rPr>
            </w:pPr>
            <w:r>
              <w:rPr>
                <w:sz w:val="18"/>
                <w:szCs w:val="18"/>
              </w:rPr>
              <w:t>（二）违反本办法第十一条的规定，未将承包单位及其项目部纳入本单位的安全管理体系，实行统一管理的；</w:t>
            </w:r>
            <w:r>
              <w:rPr>
                <w:rFonts w:hint="eastAsia"/>
                <w:sz w:val="18"/>
                <w:szCs w:val="18"/>
              </w:rPr>
              <w:t>”</w:t>
            </w:r>
          </w:p>
        </w:tc>
      </w:tr>
    </w:tbl>
    <w:p>
      <w:pPr>
        <w:pStyle w:val="3"/>
        <w:spacing w:line="276" w:lineRule="auto"/>
        <w:jc w:val="center"/>
        <w:rPr>
          <w:rFonts w:hint="default" w:ascii="楷体" w:hAnsi="楷体" w:eastAsia="楷体"/>
          <w:kern w:val="2"/>
          <w:sz w:val="32"/>
        </w:rPr>
      </w:pPr>
      <w:r>
        <w:rPr>
          <w:rFonts w:ascii="Times New Roman" w:hAnsi="Times New Roman"/>
          <w:color w:val="FF0000"/>
        </w:rPr>
        <w:br w:type="page"/>
      </w:r>
      <w:bookmarkStart w:id="37" w:name="_Toc467852266"/>
      <w:bookmarkStart w:id="38" w:name="_Toc468175852"/>
      <w:bookmarkStart w:id="39" w:name="_Toc471202532"/>
      <w:bookmarkStart w:id="40" w:name="_Toc10021738"/>
      <w:r>
        <w:rPr>
          <w:rFonts w:ascii="楷体" w:hAnsi="楷体" w:eastAsia="楷体"/>
          <w:kern w:val="2"/>
          <w:sz w:val="32"/>
        </w:rPr>
        <w:t>表10：生产安全应急管理</w:t>
      </w:r>
      <w:bookmarkEnd w:id="37"/>
      <w:bookmarkEnd w:id="38"/>
      <w:bookmarkEnd w:id="39"/>
      <w:bookmarkEnd w:id="40"/>
    </w:p>
    <w:p>
      <w:pPr>
        <w:spacing w:line="276" w:lineRule="auto"/>
      </w:pPr>
    </w:p>
    <w:tbl>
      <w:tblPr>
        <w:tblStyle w:val="30"/>
        <w:tblW w:w="14194" w:type="dxa"/>
        <w:jc w:val="center"/>
        <w:tblInd w:w="236"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26"/>
        <w:gridCol w:w="1378"/>
        <w:gridCol w:w="2410"/>
        <w:gridCol w:w="1984"/>
        <w:gridCol w:w="3544"/>
        <w:gridCol w:w="3225"/>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653"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378" w:type="dxa"/>
            <w:tcBorders>
              <w:bottom w:val="double" w:color="auto" w:sz="6" w:space="0"/>
            </w:tcBorders>
            <w:vAlign w:val="center"/>
          </w:tcPr>
          <w:p>
            <w:pPr>
              <w:spacing w:line="276" w:lineRule="auto"/>
              <w:jc w:val="left"/>
              <w:rPr>
                <w:szCs w:val="21"/>
              </w:rPr>
            </w:pPr>
            <w:r>
              <w:rPr>
                <w:b/>
                <w:szCs w:val="21"/>
              </w:rPr>
              <w:t>检查方法</w:t>
            </w:r>
          </w:p>
        </w:tc>
        <w:tc>
          <w:tcPr>
            <w:tcW w:w="2410"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84"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225"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jc w:val="center"/>
        </w:trPr>
        <w:tc>
          <w:tcPr>
            <w:tcW w:w="427" w:type="dxa"/>
            <w:vMerge w:val="restart"/>
            <w:tcBorders>
              <w:top w:val="double" w:color="auto" w:sz="6" w:space="0"/>
            </w:tcBorders>
            <w:shd w:val="clear" w:color="auto" w:fill="auto"/>
            <w:vAlign w:val="center"/>
          </w:tcPr>
          <w:p>
            <w:pPr>
              <w:spacing w:line="276" w:lineRule="auto"/>
              <w:jc w:val="left"/>
              <w:rPr>
                <w:rFonts w:ascii="黑体" w:hAnsi="黑体" w:eastAsia="黑体"/>
                <w:szCs w:val="21"/>
              </w:rPr>
            </w:pPr>
            <w:r>
              <w:rPr>
                <w:rFonts w:ascii="黑体" w:hAnsi="黑体" w:eastAsia="黑体"/>
                <w:szCs w:val="21"/>
              </w:rPr>
              <w:t>1.应急救援</w:t>
            </w:r>
            <w:r>
              <w:rPr>
                <w:rFonts w:hint="eastAsia" w:ascii="黑体" w:hAnsi="黑体" w:eastAsia="黑体"/>
                <w:szCs w:val="21"/>
              </w:rPr>
              <w:t>预案</w:t>
            </w:r>
            <w:r>
              <w:rPr>
                <w:rFonts w:ascii="黑体" w:hAnsi="黑体" w:eastAsia="黑体"/>
                <w:szCs w:val="21"/>
              </w:rPr>
              <w:t>及演练</w:t>
            </w:r>
          </w:p>
        </w:tc>
        <w:tc>
          <w:tcPr>
            <w:tcW w:w="1226" w:type="dxa"/>
            <w:tcBorders>
              <w:top w:val="double" w:color="auto" w:sz="6" w:space="0"/>
            </w:tcBorders>
            <w:shd w:val="clear" w:color="auto" w:fill="auto"/>
            <w:vAlign w:val="center"/>
          </w:tcPr>
          <w:p>
            <w:pPr>
              <w:spacing w:line="240" w:lineRule="exact"/>
              <w:rPr>
                <w:sz w:val="18"/>
                <w:szCs w:val="18"/>
              </w:rPr>
            </w:pPr>
            <w:r>
              <w:rPr>
                <w:sz w:val="18"/>
                <w:szCs w:val="18"/>
              </w:rPr>
              <w:t>应急预案</w:t>
            </w:r>
            <w:r>
              <w:rPr>
                <w:rFonts w:hint="eastAsia"/>
                <w:sz w:val="18"/>
                <w:szCs w:val="18"/>
              </w:rPr>
              <w:t>制定及演练情况。</w:t>
            </w:r>
          </w:p>
        </w:tc>
        <w:tc>
          <w:tcPr>
            <w:tcW w:w="1378" w:type="dxa"/>
            <w:tcBorders>
              <w:top w:val="double" w:color="auto" w:sz="6" w:space="0"/>
            </w:tcBorders>
            <w:vAlign w:val="center"/>
          </w:tcPr>
          <w:p>
            <w:pPr>
              <w:spacing w:line="240" w:lineRule="exact"/>
              <w:rPr>
                <w:sz w:val="18"/>
                <w:szCs w:val="18"/>
              </w:rPr>
            </w:pPr>
            <w:r>
              <w:rPr>
                <w:sz w:val="18"/>
                <w:szCs w:val="18"/>
              </w:rPr>
              <w:t>查阅</w:t>
            </w:r>
            <w:r>
              <w:rPr>
                <w:rFonts w:hint="eastAsia"/>
                <w:sz w:val="18"/>
                <w:szCs w:val="18"/>
              </w:rPr>
              <w:t>有关</w:t>
            </w:r>
            <w:r>
              <w:rPr>
                <w:sz w:val="18"/>
                <w:szCs w:val="18"/>
              </w:rPr>
              <w:t>资料。</w:t>
            </w:r>
          </w:p>
        </w:tc>
        <w:tc>
          <w:tcPr>
            <w:tcW w:w="2410" w:type="dxa"/>
            <w:tcBorders>
              <w:top w:val="double" w:color="auto" w:sz="6" w:space="0"/>
            </w:tcBorders>
            <w:shd w:val="clear" w:color="auto" w:fill="auto"/>
            <w:vAlign w:val="center"/>
          </w:tcPr>
          <w:p>
            <w:pPr>
              <w:spacing w:line="240" w:lineRule="exact"/>
              <w:rPr>
                <w:sz w:val="18"/>
                <w:szCs w:val="18"/>
              </w:rPr>
            </w:pPr>
            <w:r>
              <w:rPr>
                <w:sz w:val="18"/>
                <w:szCs w:val="18"/>
              </w:rPr>
              <w:t>《安全生产法》第七十八条。</w:t>
            </w:r>
          </w:p>
        </w:tc>
        <w:tc>
          <w:tcPr>
            <w:tcW w:w="1984" w:type="dxa"/>
            <w:tcBorders>
              <w:top w:val="double" w:color="auto" w:sz="6" w:space="0"/>
            </w:tcBorders>
            <w:vAlign w:val="center"/>
          </w:tcPr>
          <w:p>
            <w:pPr>
              <w:spacing w:line="240" w:lineRule="exact"/>
              <w:rPr>
                <w:rFonts w:ascii="黑体" w:hAnsi="黑体" w:eastAsia="黑体"/>
                <w:sz w:val="18"/>
                <w:szCs w:val="18"/>
              </w:rPr>
            </w:pPr>
            <w:r>
              <w:rPr>
                <w:rFonts w:ascii="黑体" w:hAnsi="黑体" w:eastAsia="黑体"/>
                <w:sz w:val="18"/>
                <w:szCs w:val="18"/>
              </w:rPr>
              <w:t>1）未按照规定制定</w:t>
            </w:r>
            <w:r>
              <w:rPr>
                <w:rFonts w:hint="eastAsia" w:ascii="黑体" w:hAnsi="黑体" w:eastAsia="黑体"/>
                <w:sz w:val="18"/>
                <w:szCs w:val="18"/>
              </w:rPr>
              <w:t>事故</w:t>
            </w:r>
            <w:r>
              <w:rPr>
                <w:rFonts w:ascii="黑体" w:hAnsi="黑体" w:eastAsia="黑体"/>
                <w:sz w:val="18"/>
                <w:szCs w:val="18"/>
              </w:rPr>
              <w:t>应急预案或</w:t>
            </w:r>
            <w:r>
              <w:rPr>
                <w:rFonts w:hint="eastAsia" w:ascii="黑体" w:hAnsi="黑体" w:eastAsia="黑体"/>
                <w:sz w:val="18"/>
                <w:szCs w:val="18"/>
              </w:rPr>
              <w:t>未</w:t>
            </w:r>
            <w:r>
              <w:rPr>
                <w:rFonts w:ascii="黑体" w:hAnsi="黑体" w:eastAsia="黑体"/>
                <w:sz w:val="18"/>
                <w:szCs w:val="18"/>
              </w:rPr>
              <w:t>定期</w:t>
            </w:r>
            <w:r>
              <w:rPr>
                <w:rFonts w:hint="eastAsia" w:ascii="黑体" w:hAnsi="黑体" w:eastAsia="黑体"/>
                <w:sz w:val="18"/>
                <w:szCs w:val="18"/>
              </w:rPr>
              <w:t>组织</w:t>
            </w:r>
            <w:r>
              <w:rPr>
                <w:rFonts w:ascii="黑体" w:hAnsi="黑体" w:eastAsia="黑体"/>
                <w:sz w:val="18"/>
                <w:szCs w:val="18"/>
              </w:rPr>
              <w:t>演练</w:t>
            </w:r>
            <w:r>
              <w:rPr>
                <w:rFonts w:hint="eastAsia" w:ascii="黑体" w:hAnsi="黑体" w:eastAsia="黑体"/>
                <w:sz w:val="18"/>
                <w:szCs w:val="18"/>
              </w:rPr>
              <w:t>。</w:t>
            </w:r>
          </w:p>
        </w:tc>
        <w:tc>
          <w:tcPr>
            <w:tcW w:w="3544" w:type="dxa"/>
            <w:tcBorders>
              <w:top w:val="double" w:color="auto" w:sz="6" w:space="0"/>
            </w:tcBorders>
            <w:shd w:val="clear" w:color="auto" w:fill="auto"/>
            <w:vAlign w:val="center"/>
          </w:tcPr>
          <w:p>
            <w:pPr>
              <w:spacing w:line="240" w:lineRule="exact"/>
              <w:rPr>
                <w:sz w:val="18"/>
                <w:szCs w:val="18"/>
              </w:rPr>
            </w:pPr>
            <w:r>
              <w:rPr>
                <w:sz w:val="18"/>
                <w:szCs w:val="18"/>
              </w:rPr>
              <w:t>《安全生产法》第七十八条</w:t>
            </w:r>
            <w:r>
              <w:rPr>
                <w:rFonts w:hint="eastAsia"/>
                <w:sz w:val="18"/>
                <w:szCs w:val="18"/>
              </w:rPr>
              <w:t>“</w:t>
            </w:r>
            <w:r>
              <w:rPr>
                <w:sz w:val="18"/>
                <w:szCs w:val="18"/>
              </w:rPr>
              <w:t>生产经营单位应当制定本单位生产安全事故应急救援预案，与所在地县级以上地方人民政府组织制定的生产安全事故应急救援预案相衔接，并定期组织演练。</w:t>
            </w:r>
            <w:r>
              <w:rPr>
                <w:rFonts w:hint="eastAsia"/>
                <w:sz w:val="18"/>
                <w:szCs w:val="18"/>
              </w:rPr>
              <w:t>”</w:t>
            </w:r>
          </w:p>
        </w:tc>
        <w:tc>
          <w:tcPr>
            <w:tcW w:w="3225" w:type="dxa"/>
            <w:tcBorders>
              <w:top w:val="double" w:color="auto" w:sz="6" w:space="0"/>
            </w:tcBorders>
            <w:vAlign w:val="center"/>
          </w:tcPr>
          <w:p>
            <w:pPr>
              <w:spacing w:line="240" w:lineRule="exact"/>
              <w:rPr>
                <w:sz w:val="18"/>
                <w:szCs w:val="18"/>
              </w:rPr>
            </w:pPr>
            <w:r>
              <w:rPr>
                <w:sz w:val="18"/>
                <w:szCs w:val="18"/>
              </w:rPr>
              <w:t>《安全生产法》第九十四条</w:t>
            </w:r>
            <w:r>
              <w:rPr>
                <w:rFonts w:hint="eastAsia"/>
                <w:sz w:val="18"/>
                <w:szCs w:val="18"/>
              </w:rPr>
              <w:t>“</w:t>
            </w:r>
            <w:r>
              <w:rPr>
                <w:sz w:val="18"/>
                <w:szCs w:val="1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spacing w:line="240" w:lineRule="exact"/>
              <w:rPr>
                <w:sz w:val="18"/>
                <w:szCs w:val="18"/>
              </w:rPr>
            </w:pPr>
            <w:r>
              <w:rPr>
                <w:sz w:val="18"/>
                <w:szCs w:val="18"/>
              </w:rPr>
              <w:t>（六）未按照规定制定生产安全事故应急救援预案或者未定期组织演练的；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jc w:val="center"/>
        </w:trPr>
        <w:tc>
          <w:tcPr>
            <w:tcW w:w="427" w:type="dxa"/>
            <w:vMerge w:val="continue"/>
            <w:shd w:val="clear" w:color="auto" w:fill="auto"/>
            <w:vAlign w:val="center"/>
          </w:tcPr>
          <w:p>
            <w:pPr>
              <w:spacing w:line="276" w:lineRule="auto"/>
              <w:jc w:val="left"/>
              <w:rPr>
                <w:szCs w:val="21"/>
              </w:rPr>
            </w:pPr>
          </w:p>
        </w:tc>
        <w:tc>
          <w:tcPr>
            <w:tcW w:w="1226" w:type="dxa"/>
            <w:shd w:val="clear" w:color="auto" w:fill="auto"/>
            <w:vAlign w:val="center"/>
          </w:tcPr>
          <w:p>
            <w:pPr>
              <w:spacing w:line="240" w:lineRule="exact"/>
              <w:rPr>
                <w:sz w:val="18"/>
                <w:szCs w:val="18"/>
              </w:rPr>
            </w:pPr>
            <w:r>
              <w:rPr>
                <w:sz w:val="18"/>
                <w:szCs w:val="18"/>
              </w:rPr>
              <w:t>应急预案备案</w:t>
            </w:r>
            <w:r>
              <w:rPr>
                <w:rFonts w:hint="eastAsia"/>
                <w:sz w:val="18"/>
                <w:szCs w:val="18"/>
              </w:rPr>
              <w:t>情况。</w:t>
            </w:r>
          </w:p>
        </w:tc>
        <w:tc>
          <w:tcPr>
            <w:tcW w:w="1378" w:type="dxa"/>
            <w:vAlign w:val="center"/>
          </w:tcPr>
          <w:p>
            <w:pPr>
              <w:spacing w:line="240" w:lineRule="exact"/>
              <w:rPr>
                <w:sz w:val="18"/>
                <w:szCs w:val="18"/>
              </w:rPr>
            </w:pPr>
            <w:r>
              <w:rPr>
                <w:sz w:val="18"/>
                <w:szCs w:val="18"/>
              </w:rPr>
              <w:t>查阅</w:t>
            </w:r>
            <w:r>
              <w:rPr>
                <w:rFonts w:hint="eastAsia"/>
                <w:sz w:val="18"/>
                <w:szCs w:val="18"/>
              </w:rPr>
              <w:t>备案记录</w:t>
            </w:r>
            <w:r>
              <w:rPr>
                <w:sz w:val="18"/>
                <w:szCs w:val="18"/>
              </w:rPr>
              <w:t>。</w:t>
            </w:r>
          </w:p>
        </w:tc>
        <w:tc>
          <w:tcPr>
            <w:tcW w:w="2410" w:type="dxa"/>
            <w:shd w:val="clear" w:color="auto" w:fill="auto"/>
            <w:vAlign w:val="center"/>
          </w:tcPr>
          <w:p>
            <w:pPr>
              <w:spacing w:line="240" w:lineRule="exact"/>
              <w:rPr>
                <w:sz w:val="18"/>
                <w:szCs w:val="18"/>
              </w:rPr>
            </w:pPr>
            <w:r>
              <w:rPr>
                <w:sz w:val="18"/>
                <w:szCs w:val="18"/>
              </w:rPr>
              <w:t>《生产安全事故应急预案管理办法》（国家安全生产监督管理总局令第17号，88号令修订）第二十六条第三款。</w:t>
            </w:r>
          </w:p>
        </w:tc>
        <w:tc>
          <w:tcPr>
            <w:tcW w:w="1984" w:type="dxa"/>
            <w:vAlign w:val="center"/>
          </w:tcPr>
          <w:p>
            <w:pPr>
              <w:spacing w:line="240" w:lineRule="exact"/>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ascii="黑体" w:hAnsi="黑体" w:eastAsia="黑体"/>
                <w:color w:val="000000"/>
                <w:sz w:val="18"/>
                <w:szCs w:val="18"/>
                <w:shd w:val="clear" w:color="auto" w:fill="FFFFFF"/>
              </w:rPr>
              <w:t>未按照规定进行应急预案备案</w:t>
            </w:r>
            <w:r>
              <w:rPr>
                <w:rFonts w:hint="eastAsia" w:ascii="黑体" w:hAnsi="黑体" w:eastAsia="黑体"/>
                <w:color w:val="000000"/>
                <w:sz w:val="18"/>
                <w:szCs w:val="18"/>
                <w:shd w:val="clear" w:color="auto" w:fill="FFFFFF"/>
              </w:rPr>
              <w:t>。</w:t>
            </w:r>
          </w:p>
        </w:tc>
        <w:tc>
          <w:tcPr>
            <w:tcW w:w="3544" w:type="dxa"/>
            <w:shd w:val="clear" w:color="auto" w:fill="auto"/>
            <w:vAlign w:val="center"/>
          </w:tcPr>
          <w:p>
            <w:pPr>
              <w:spacing w:line="240" w:lineRule="exact"/>
              <w:rPr>
                <w:sz w:val="18"/>
                <w:szCs w:val="18"/>
              </w:rPr>
            </w:pPr>
            <w:r>
              <w:rPr>
                <w:sz w:val="18"/>
                <w:szCs w:val="18"/>
              </w:rPr>
              <w:t>《生产安全事故应急预案管理办法》（国家安全生产监督管理总局令第17号，88号令修订）第二十六条第三款</w:t>
            </w:r>
            <w:r>
              <w:rPr>
                <w:rFonts w:hint="eastAsia"/>
                <w:sz w:val="18"/>
                <w:szCs w:val="18"/>
              </w:rPr>
              <w:t>“</w:t>
            </w:r>
            <w:r>
              <w:rPr>
                <w:sz w:val="18"/>
                <w:szCs w:val="18"/>
              </w:rPr>
              <w:t>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w:t>
            </w:r>
            <w:r>
              <w:rPr>
                <w:rFonts w:hint="eastAsia"/>
                <w:sz w:val="18"/>
                <w:szCs w:val="18"/>
              </w:rPr>
              <w:t>”</w:t>
            </w:r>
          </w:p>
        </w:tc>
        <w:tc>
          <w:tcPr>
            <w:tcW w:w="3225" w:type="dxa"/>
            <w:vAlign w:val="center"/>
          </w:tcPr>
          <w:p>
            <w:pPr>
              <w:spacing w:line="240" w:lineRule="exact"/>
              <w:rPr>
                <w:sz w:val="18"/>
                <w:szCs w:val="18"/>
              </w:rPr>
            </w:pPr>
            <w:r>
              <w:rPr>
                <w:sz w:val="18"/>
                <w:szCs w:val="18"/>
              </w:rPr>
              <w:t>《生产安全事故应急预案管理办法》（国家安全生产监督管理总局令第17号，88号令修订）第四十五条</w:t>
            </w:r>
            <w:r>
              <w:rPr>
                <w:rFonts w:hint="eastAsia"/>
                <w:sz w:val="18"/>
                <w:szCs w:val="18"/>
              </w:rPr>
              <w:t>“</w:t>
            </w:r>
            <w:r>
              <w:rPr>
                <w:sz w:val="18"/>
                <w:szCs w:val="18"/>
              </w:rPr>
              <w:t>生产经营单位有下列情形之一的，由县级以上安全生产监督管理部门责令限期改正，可以处1万元以上3万元以下罚款：</w:t>
            </w:r>
          </w:p>
          <w:p>
            <w:pPr>
              <w:spacing w:line="240" w:lineRule="exact"/>
              <w:ind w:firstLine="360"/>
              <w:rPr>
                <w:sz w:val="18"/>
                <w:szCs w:val="18"/>
              </w:rPr>
            </w:pPr>
            <w:r>
              <w:rPr>
                <w:sz w:val="18"/>
                <w:szCs w:val="18"/>
              </w:rPr>
              <w:t>（三）未按照规定进行应急预案备案的；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jc w:val="center"/>
        </w:trPr>
        <w:tc>
          <w:tcPr>
            <w:tcW w:w="427" w:type="dxa"/>
            <w:vMerge w:val="continue"/>
            <w:shd w:val="clear" w:color="auto" w:fill="auto"/>
            <w:vAlign w:val="center"/>
          </w:tcPr>
          <w:p>
            <w:pPr>
              <w:spacing w:line="276" w:lineRule="auto"/>
              <w:jc w:val="left"/>
              <w:rPr>
                <w:szCs w:val="21"/>
              </w:rPr>
            </w:pPr>
          </w:p>
        </w:tc>
        <w:tc>
          <w:tcPr>
            <w:tcW w:w="1226" w:type="dxa"/>
            <w:shd w:val="clear" w:color="auto" w:fill="auto"/>
            <w:vAlign w:val="center"/>
          </w:tcPr>
          <w:p>
            <w:pPr>
              <w:spacing w:line="240" w:lineRule="exact"/>
              <w:rPr>
                <w:sz w:val="18"/>
                <w:szCs w:val="18"/>
              </w:rPr>
            </w:pPr>
            <w:r>
              <w:rPr>
                <w:sz w:val="18"/>
                <w:szCs w:val="18"/>
              </w:rPr>
              <w:t>应急预案变更</w:t>
            </w:r>
            <w:r>
              <w:rPr>
                <w:rFonts w:hint="eastAsia"/>
                <w:sz w:val="18"/>
                <w:szCs w:val="18"/>
              </w:rPr>
              <w:t>管理</w:t>
            </w:r>
            <w:r>
              <w:rPr>
                <w:sz w:val="18"/>
                <w:szCs w:val="18"/>
              </w:rPr>
              <w:t>。</w:t>
            </w:r>
          </w:p>
        </w:tc>
        <w:tc>
          <w:tcPr>
            <w:tcW w:w="1378" w:type="dxa"/>
            <w:vAlign w:val="center"/>
          </w:tcPr>
          <w:p>
            <w:pPr>
              <w:spacing w:line="240" w:lineRule="exact"/>
              <w:rPr>
                <w:sz w:val="18"/>
                <w:szCs w:val="18"/>
              </w:rPr>
            </w:pPr>
            <w:r>
              <w:rPr>
                <w:sz w:val="18"/>
                <w:szCs w:val="18"/>
              </w:rPr>
              <w:t>查阅</w:t>
            </w:r>
            <w:r>
              <w:rPr>
                <w:rFonts w:hint="eastAsia"/>
                <w:sz w:val="18"/>
                <w:szCs w:val="18"/>
              </w:rPr>
              <w:t>有关</w:t>
            </w:r>
            <w:r>
              <w:rPr>
                <w:sz w:val="18"/>
                <w:szCs w:val="18"/>
              </w:rPr>
              <w:t>资料。</w:t>
            </w:r>
          </w:p>
        </w:tc>
        <w:tc>
          <w:tcPr>
            <w:tcW w:w="2410" w:type="dxa"/>
            <w:shd w:val="clear" w:color="auto" w:fill="auto"/>
            <w:vAlign w:val="center"/>
          </w:tcPr>
          <w:p>
            <w:pPr>
              <w:spacing w:line="240" w:lineRule="exact"/>
              <w:rPr>
                <w:sz w:val="18"/>
                <w:szCs w:val="18"/>
              </w:rPr>
            </w:pPr>
            <w:r>
              <w:rPr>
                <w:sz w:val="18"/>
                <w:szCs w:val="18"/>
              </w:rPr>
              <w:t>《生产安全事故应急预案管理办法》（国家安全生产监督管理总局令第17号，88号令修订）第三十七条。</w:t>
            </w:r>
          </w:p>
        </w:tc>
        <w:tc>
          <w:tcPr>
            <w:tcW w:w="1984" w:type="dxa"/>
            <w:vAlign w:val="center"/>
          </w:tcPr>
          <w:p>
            <w:pPr>
              <w:spacing w:line="240" w:lineRule="exact"/>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w:t>
            </w:r>
            <w:r>
              <w:rPr>
                <w:rFonts w:ascii="黑体" w:hAnsi="黑体" w:eastAsia="黑体"/>
                <w:color w:val="000000"/>
                <w:sz w:val="18"/>
                <w:szCs w:val="18"/>
                <w:shd w:val="clear" w:color="auto" w:fill="FFFFFF"/>
              </w:rPr>
              <w:t>未按照规定</w:t>
            </w:r>
            <w:r>
              <w:rPr>
                <w:rFonts w:hint="eastAsia" w:ascii="黑体" w:hAnsi="黑体" w:eastAsia="黑体"/>
                <w:color w:val="000000"/>
                <w:sz w:val="18"/>
                <w:szCs w:val="18"/>
                <w:shd w:val="clear" w:color="auto" w:fill="FFFFFF"/>
              </w:rPr>
              <w:t>对</w:t>
            </w:r>
            <w:r>
              <w:rPr>
                <w:rFonts w:ascii="黑体" w:hAnsi="黑体" w:eastAsia="黑体"/>
                <w:color w:val="000000"/>
                <w:sz w:val="18"/>
                <w:szCs w:val="18"/>
                <w:shd w:val="clear" w:color="auto" w:fill="FFFFFF"/>
              </w:rPr>
              <w:t>应急预案</w:t>
            </w:r>
            <w:r>
              <w:rPr>
                <w:rFonts w:hint="eastAsia" w:ascii="黑体" w:hAnsi="黑体" w:eastAsia="黑体"/>
                <w:color w:val="000000"/>
                <w:sz w:val="18"/>
                <w:szCs w:val="18"/>
                <w:shd w:val="clear" w:color="auto" w:fill="FFFFFF"/>
              </w:rPr>
              <w:t>进行</w:t>
            </w:r>
            <w:r>
              <w:rPr>
                <w:rFonts w:ascii="黑体" w:hAnsi="黑体" w:eastAsia="黑体"/>
                <w:color w:val="000000"/>
                <w:sz w:val="18"/>
                <w:szCs w:val="18"/>
                <w:shd w:val="clear" w:color="auto" w:fill="FFFFFF"/>
              </w:rPr>
              <w:t>修订并重新备案</w:t>
            </w:r>
            <w:r>
              <w:rPr>
                <w:rFonts w:hint="eastAsia" w:ascii="黑体" w:hAnsi="黑体" w:eastAsia="黑体"/>
                <w:color w:val="000000"/>
                <w:sz w:val="18"/>
                <w:szCs w:val="18"/>
                <w:shd w:val="clear" w:color="auto" w:fill="FFFFFF"/>
              </w:rPr>
              <w:t>。</w:t>
            </w:r>
          </w:p>
        </w:tc>
        <w:tc>
          <w:tcPr>
            <w:tcW w:w="3544" w:type="dxa"/>
            <w:shd w:val="clear" w:color="auto" w:fill="auto"/>
            <w:vAlign w:val="center"/>
          </w:tcPr>
          <w:p>
            <w:pPr>
              <w:spacing w:line="240" w:lineRule="exact"/>
              <w:rPr>
                <w:sz w:val="18"/>
                <w:szCs w:val="18"/>
              </w:rPr>
            </w:pPr>
            <w:r>
              <w:rPr>
                <w:sz w:val="18"/>
                <w:szCs w:val="18"/>
              </w:rPr>
              <w:t>《生产安全事故应急预案管理办法》（国家安全生产监督管理总局令第17号，88号令修订）第三十七条</w:t>
            </w:r>
            <w:r>
              <w:rPr>
                <w:rFonts w:hint="eastAsia"/>
                <w:sz w:val="18"/>
                <w:szCs w:val="18"/>
              </w:rPr>
              <w:t>“</w:t>
            </w:r>
            <w:r>
              <w:rPr>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r>
              <w:rPr>
                <w:rFonts w:hint="eastAsia"/>
                <w:sz w:val="18"/>
                <w:szCs w:val="18"/>
              </w:rPr>
              <w:t>”</w:t>
            </w:r>
          </w:p>
        </w:tc>
        <w:tc>
          <w:tcPr>
            <w:tcW w:w="3225" w:type="dxa"/>
            <w:vAlign w:val="center"/>
          </w:tcPr>
          <w:p>
            <w:pPr>
              <w:spacing w:line="240" w:lineRule="exact"/>
              <w:rPr>
                <w:sz w:val="18"/>
                <w:szCs w:val="18"/>
              </w:rPr>
            </w:pPr>
            <w:r>
              <w:rPr>
                <w:sz w:val="18"/>
                <w:szCs w:val="18"/>
              </w:rPr>
              <w:t>《生产安全事故应急预案管理办法》（国家安全生产监督管理总局令第17号，88号令修订）第四十五条</w:t>
            </w:r>
            <w:r>
              <w:rPr>
                <w:rFonts w:hint="eastAsia"/>
                <w:sz w:val="18"/>
                <w:szCs w:val="18"/>
              </w:rPr>
              <w:t>“</w:t>
            </w:r>
            <w:r>
              <w:rPr>
                <w:sz w:val="18"/>
                <w:szCs w:val="18"/>
              </w:rPr>
              <w:t>生产经营单位有下列情形之一的，由县级以上安全生产监督管理部门责令限期改正，可以处1万元以上3万元以下罚款：</w:t>
            </w:r>
          </w:p>
          <w:p>
            <w:pPr>
              <w:spacing w:line="240" w:lineRule="exact"/>
              <w:ind w:firstLine="360"/>
              <w:rPr>
                <w:sz w:val="18"/>
                <w:szCs w:val="18"/>
              </w:rPr>
            </w:pPr>
            <w:r>
              <w:rPr>
                <w:sz w:val="18"/>
                <w:szCs w:val="18"/>
              </w:rPr>
              <w:t>（六）未按照规定进行应急预案修订并重新备案的；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192" w:hRule="atLeast"/>
          <w:jc w:val="center"/>
        </w:trPr>
        <w:tc>
          <w:tcPr>
            <w:tcW w:w="427" w:type="dxa"/>
            <w:tcBorders>
              <w:top w:val="double" w:color="auto" w:sz="4" w:space="0"/>
            </w:tcBorders>
            <w:shd w:val="clear" w:color="auto" w:fill="auto"/>
            <w:vAlign w:val="center"/>
          </w:tcPr>
          <w:p>
            <w:pPr>
              <w:spacing w:line="276" w:lineRule="auto"/>
              <w:jc w:val="left"/>
              <w:rPr>
                <w:rFonts w:ascii="黑体" w:hAnsi="黑体" w:eastAsia="黑体"/>
                <w:szCs w:val="21"/>
              </w:rPr>
            </w:pPr>
            <w:r>
              <w:rPr>
                <w:rFonts w:ascii="黑体" w:hAnsi="黑体" w:eastAsia="黑体"/>
                <w:szCs w:val="21"/>
              </w:rPr>
              <w:t>2.</w:t>
            </w:r>
            <w:r>
              <w:rPr>
                <w:rFonts w:hint="eastAsia" w:ascii="黑体" w:hAnsi="黑体" w:eastAsia="黑体"/>
                <w:szCs w:val="21"/>
              </w:rPr>
              <w:t>应急救援组织</w:t>
            </w:r>
          </w:p>
        </w:tc>
        <w:tc>
          <w:tcPr>
            <w:tcW w:w="1226" w:type="dxa"/>
            <w:tcBorders>
              <w:top w:val="double" w:color="auto" w:sz="4" w:space="0"/>
            </w:tcBorders>
            <w:shd w:val="clear" w:color="auto" w:fill="auto"/>
            <w:vAlign w:val="center"/>
          </w:tcPr>
          <w:p>
            <w:pPr>
              <w:jc w:val="left"/>
              <w:rPr>
                <w:sz w:val="18"/>
                <w:szCs w:val="18"/>
              </w:rPr>
            </w:pPr>
            <w:r>
              <w:rPr>
                <w:rFonts w:hint="eastAsia"/>
                <w:sz w:val="18"/>
                <w:szCs w:val="18"/>
              </w:rPr>
              <w:t>是否建立应急救援组织</w:t>
            </w:r>
            <w:r>
              <w:rPr>
                <w:sz w:val="18"/>
                <w:szCs w:val="18"/>
              </w:rPr>
              <w:t>。</w:t>
            </w:r>
          </w:p>
        </w:tc>
        <w:tc>
          <w:tcPr>
            <w:tcW w:w="1378" w:type="dxa"/>
            <w:tcBorders>
              <w:top w:val="double" w:color="auto" w:sz="4" w:space="0"/>
            </w:tcBorders>
            <w:vAlign w:val="center"/>
          </w:tcPr>
          <w:p>
            <w:pPr>
              <w:rPr>
                <w:sz w:val="18"/>
                <w:szCs w:val="18"/>
              </w:rPr>
            </w:pPr>
            <w:r>
              <w:rPr>
                <w:sz w:val="18"/>
                <w:szCs w:val="18"/>
              </w:rPr>
              <w:t>查阅</w:t>
            </w:r>
            <w:r>
              <w:rPr>
                <w:rFonts w:hint="eastAsia"/>
                <w:sz w:val="18"/>
                <w:szCs w:val="18"/>
              </w:rPr>
              <w:t>有关</w:t>
            </w:r>
            <w:r>
              <w:rPr>
                <w:sz w:val="18"/>
                <w:szCs w:val="18"/>
              </w:rPr>
              <w:t>资料。</w:t>
            </w:r>
          </w:p>
        </w:tc>
        <w:tc>
          <w:tcPr>
            <w:tcW w:w="2410" w:type="dxa"/>
            <w:tcBorders>
              <w:top w:val="double" w:color="auto" w:sz="4" w:space="0"/>
            </w:tcBorders>
            <w:shd w:val="clear" w:color="auto" w:fill="auto"/>
            <w:vAlign w:val="center"/>
          </w:tcPr>
          <w:p>
            <w:pPr>
              <w:rPr>
                <w:sz w:val="18"/>
                <w:szCs w:val="18"/>
              </w:rPr>
            </w:pPr>
            <w:r>
              <w:rPr>
                <w:sz w:val="18"/>
                <w:szCs w:val="18"/>
              </w:rPr>
              <w:t>《安全生产法》第七十九条第一款。</w:t>
            </w:r>
          </w:p>
        </w:tc>
        <w:tc>
          <w:tcPr>
            <w:tcW w:w="1984"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1）未建立应急救援组织或者未指定兼职应急救援人员</w:t>
            </w:r>
            <w:r>
              <w:rPr>
                <w:rFonts w:hint="eastAsia" w:ascii="黑体" w:hAnsi="黑体" w:eastAsia="黑体"/>
                <w:sz w:val="18"/>
                <w:szCs w:val="18"/>
              </w:rPr>
              <w:t>。</w:t>
            </w:r>
          </w:p>
        </w:tc>
        <w:tc>
          <w:tcPr>
            <w:tcW w:w="3544" w:type="dxa"/>
            <w:tcBorders>
              <w:top w:val="double" w:color="auto" w:sz="4" w:space="0"/>
            </w:tcBorders>
            <w:shd w:val="clear" w:color="auto" w:fill="auto"/>
            <w:vAlign w:val="center"/>
          </w:tcPr>
          <w:p>
            <w:pPr>
              <w:rPr>
                <w:sz w:val="18"/>
                <w:szCs w:val="18"/>
              </w:rPr>
            </w:pPr>
            <w:r>
              <w:rPr>
                <w:sz w:val="18"/>
                <w:szCs w:val="18"/>
              </w:rPr>
              <w:t>《安全生产法》第七十九条第一款</w:t>
            </w:r>
            <w:r>
              <w:rPr>
                <w:rFonts w:hint="eastAsia"/>
                <w:sz w:val="18"/>
                <w:szCs w:val="18"/>
              </w:rPr>
              <w:t>“</w:t>
            </w:r>
            <w:r>
              <w:rPr>
                <w:sz w:val="18"/>
                <w:szCs w:val="18"/>
              </w:rPr>
              <w:t>危险物品的生产、经营、储存单位以及矿山、金属冶炼、城市轨道交通运营、建筑施工单位应当建立应急救援组织；生产经营规模较小的，可以不建立应急救援组织，但应当指定兼职的应急救援人员。</w:t>
            </w:r>
            <w:r>
              <w:rPr>
                <w:rFonts w:hint="eastAsia"/>
                <w:sz w:val="18"/>
                <w:szCs w:val="18"/>
              </w:rPr>
              <w:t>”</w:t>
            </w:r>
          </w:p>
        </w:tc>
        <w:tc>
          <w:tcPr>
            <w:tcW w:w="3225" w:type="dxa"/>
            <w:tcBorders>
              <w:top w:val="double" w:color="auto" w:sz="4" w:space="0"/>
            </w:tcBorders>
            <w:vAlign w:val="center"/>
          </w:tcPr>
          <w:p>
            <w:pPr>
              <w:rPr>
                <w:sz w:val="18"/>
                <w:szCs w:val="18"/>
              </w:rPr>
            </w:pPr>
            <w:r>
              <w:rPr>
                <w:sz w:val="18"/>
                <w:szCs w:val="18"/>
              </w:rPr>
              <w:t>《安全生产违法行为行政处罚办法》（国家安全生产监督管理总局令第15号，77号令修订）第四十六条</w:t>
            </w:r>
            <w:r>
              <w:rPr>
                <w:rFonts w:hint="eastAsia"/>
                <w:sz w:val="18"/>
                <w:szCs w:val="18"/>
              </w:rPr>
              <w:t>“</w:t>
            </w:r>
            <w:r>
              <w:rPr>
                <w:sz w:val="18"/>
                <w:szCs w:val="18"/>
              </w:rPr>
              <w:t>危险物品的生产、经营、储存单位以及矿山、金属冶炼单位有下列行为之一的，责令改正，并可以处1万元以上3万元以下的罚款：</w:t>
            </w:r>
          </w:p>
          <w:p>
            <w:pPr>
              <w:ind w:firstLine="270" w:firstLineChars="150"/>
              <w:rPr>
                <w:sz w:val="18"/>
                <w:szCs w:val="18"/>
              </w:rPr>
            </w:pPr>
            <w:r>
              <w:rPr>
                <w:sz w:val="18"/>
                <w:szCs w:val="18"/>
              </w:rPr>
              <w:t>（一）未建立应急救援组织或者生产经营规模较小、未指定兼职应急救援人员的；</w:t>
            </w:r>
            <w:r>
              <w:rPr>
                <w:rFonts w:hint="eastAsia"/>
                <w:sz w:val="18"/>
                <w:szCs w:val="18"/>
              </w:rPr>
              <w:t>”</w:t>
            </w:r>
          </w:p>
        </w:tc>
      </w:tr>
    </w:tbl>
    <w:p>
      <w:pPr>
        <w:spacing w:line="276" w:lineRule="auto"/>
        <w:ind w:firstLine="480"/>
        <w:rPr>
          <w:color w:val="FF0000"/>
        </w:rPr>
      </w:pPr>
    </w:p>
    <w:p>
      <w:pPr>
        <w:pStyle w:val="3"/>
        <w:spacing w:line="276" w:lineRule="auto"/>
        <w:jc w:val="center"/>
        <w:rPr>
          <w:rFonts w:hint="default" w:ascii="楷体" w:hAnsi="楷体" w:eastAsia="楷体"/>
          <w:kern w:val="2"/>
          <w:sz w:val="32"/>
        </w:rPr>
      </w:pPr>
      <w:r>
        <w:rPr>
          <w:rFonts w:ascii="Times New Roman" w:hAnsi="Times New Roman"/>
        </w:rPr>
        <w:br w:type="page"/>
      </w:r>
      <w:bookmarkStart w:id="41" w:name="_Toc10021739"/>
      <w:bookmarkStart w:id="42" w:name="_Toc471202533"/>
      <w:bookmarkStart w:id="43" w:name="_Toc468175853"/>
      <w:bookmarkStart w:id="44" w:name="_Toc467852267"/>
      <w:r>
        <w:rPr>
          <w:rFonts w:ascii="楷体" w:hAnsi="楷体" w:eastAsia="楷体"/>
          <w:kern w:val="2"/>
          <w:sz w:val="32"/>
        </w:rPr>
        <w:t>表11：安全生产许可证</w:t>
      </w:r>
      <w:bookmarkEnd w:id="41"/>
      <w:bookmarkEnd w:id="42"/>
      <w:bookmarkEnd w:id="43"/>
      <w:bookmarkEnd w:id="44"/>
    </w:p>
    <w:p/>
    <w:tbl>
      <w:tblPr>
        <w:tblStyle w:val="30"/>
        <w:tblW w:w="14151" w:type="dxa"/>
        <w:jc w:val="center"/>
        <w:tblInd w:w="585"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20"/>
        <w:gridCol w:w="1413"/>
        <w:gridCol w:w="2428"/>
        <w:gridCol w:w="1948"/>
        <w:gridCol w:w="3528"/>
        <w:gridCol w:w="338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447" w:type="dxa"/>
            <w:gridSpan w:val="2"/>
            <w:tcBorders>
              <w:bottom w:val="double" w:color="auto" w:sz="6" w:space="0"/>
            </w:tcBorders>
            <w:vAlign w:val="center"/>
          </w:tcPr>
          <w:p>
            <w:pPr>
              <w:spacing w:line="276" w:lineRule="auto"/>
              <w:jc w:val="center"/>
              <w:rPr>
                <w:b/>
                <w:szCs w:val="21"/>
              </w:rPr>
            </w:pPr>
            <w:r>
              <w:rPr>
                <w:b/>
                <w:szCs w:val="21"/>
              </w:rPr>
              <w:t>检查内容</w:t>
            </w:r>
          </w:p>
        </w:tc>
        <w:tc>
          <w:tcPr>
            <w:tcW w:w="1413" w:type="dxa"/>
            <w:tcBorders>
              <w:bottom w:val="double" w:color="auto" w:sz="6" w:space="0"/>
            </w:tcBorders>
            <w:vAlign w:val="center"/>
          </w:tcPr>
          <w:p>
            <w:pPr>
              <w:spacing w:line="276" w:lineRule="auto"/>
              <w:jc w:val="center"/>
              <w:rPr>
                <w:szCs w:val="21"/>
              </w:rPr>
            </w:pPr>
            <w:r>
              <w:rPr>
                <w:b/>
                <w:szCs w:val="21"/>
              </w:rPr>
              <w:t>检查方法</w:t>
            </w:r>
          </w:p>
        </w:tc>
        <w:tc>
          <w:tcPr>
            <w:tcW w:w="2428" w:type="dxa"/>
            <w:tcBorders>
              <w:bottom w:val="double" w:color="auto" w:sz="6" w:space="0"/>
            </w:tcBorders>
            <w:shd w:val="clear" w:color="auto" w:fill="auto"/>
            <w:vAlign w:val="center"/>
          </w:tcPr>
          <w:p>
            <w:pPr>
              <w:spacing w:line="276" w:lineRule="auto"/>
              <w:jc w:val="center"/>
              <w:rPr>
                <w:b/>
                <w:szCs w:val="21"/>
              </w:rPr>
            </w:pPr>
            <w:r>
              <w:rPr>
                <w:b/>
                <w:szCs w:val="21"/>
              </w:rPr>
              <w:t>检查依据</w:t>
            </w:r>
          </w:p>
        </w:tc>
        <w:tc>
          <w:tcPr>
            <w:tcW w:w="1948" w:type="dxa"/>
            <w:tcBorders>
              <w:bottom w:val="double" w:color="auto" w:sz="6" w:space="0"/>
            </w:tcBorders>
            <w:vAlign w:val="center"/>
          </w:tcPr>
          <w:p>
            <w:pPr>
              <w:spacing w:line="276" w:lineRule="auto"/>
              <w:jc w:val="center"/>
              <w:rPr>
                <w:szCs w:val="21"/>
              </w:rPr>
            </w:pPr>
            <w:r>
              <w:rPr>
                <w:b/>
                <w:szCs w:val="21"/>
              </w:rPr>
              <w:t>违法行为</w:t>
            </w:r>
          </w:p>
        </w:tc>
        <w:tc>
          <w:tcPr>
            <w:tcW w:w="3528"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387"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jc w:val="center"/>
        </w:trPr>
        <w:tc>
          <w:tcPr>
            <w:tcW w:w="427" w:type="dxa"/>
            <w:vMerge w:val="restart"/>
            <w:tcBorders>
              <w:top w:val="double" w:color="auto" w:sz="6" w:space="0"/>
            </w:tcBorders>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ascii="黑体" w:hAnsi="黑体" w:eastAsia="黑体"/>
                <w:szCs w:val="21"/>
              </w:rPr>
              <w:t>安全生产许可证</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ascii="黑体" w:hAnsi="黑体" w:eastAsia="黑体"/>
                <w:szCs w:val="21"/>
              </w:rPr>
              <w:t>安全生产许可证</w:t>
            </w:r>
          </w:p>
        </w:tc>
        <w:tc>
          <w:tcPr>
            <w:tcW w:w="1020" w:type="dxa"/>
            <w:tcBorders>
              <w:top w:val="double" w:color="auto" w:sz="6" w:space="0"/>
            </w:tcBorders>
            <w:vAlign w:val="center"/>
          </w:tcPr>
          <w:p>
            <w:pPr>
              <w:rPr>
                <w:sz w:val="18"/>
                <w:szCs w:val="18"/>
              </w:rPr>
            </w:pPr>
            <w:r>
              <w:rPr>
                <w:sz w:val="18"/>
                <w:szCs w:val="18"/>
              </w:rPr>
              <w:t>有无证照</w:t>
            </w:r>
            <w:r>
              <w:rPr>
                <w:rFonts w:hint="eastAsia"/>
                <w:sz w:val="18"/>
                <w:szCs w:val="18"/>
              </w:rPr>
              <w:t>。</w:t>
            </w:r>
          </w:p>
        </w:tc>
        <w:tc>
          <w:tcPr>
            <w:tcW w:w="1413" w:type="dxa"/>
            <w:tcBorders>
              <w:top w:val="double" w:color="auto" w:sz="6" w:space="0"/>
            </w:tcBorders>
            <w:vAlign w:val="center"/>
          </w:tcPr>
          <w:p>
            <w:pPr>
              <w:rPr>
                <w:sz w:val="18"/>
                <w:szCs w:val="18"/>
              </w:rPr>
            </w:pPr>
            <w:r>
              <w:rPr>
                <w:sz w:val="18"/>
                <w:szCs w:val="18"/>
              </w:rPr>
              <w:t>检查证照。</w:t>
            </w:r>
          </w:p>
        </w:tc>
        <w:tc>
          <w:tcPr>
            <w:tcW w:w="2428" w:type="dxa"/>
            <w:tcBorders>
              <w:top w:val="double" w:color="auto" w:sz="6" w:space="0"/>
            </w:tcBorders>
            <w:shd w:val="clear" w:color="auto" w:fill="auto"/>
            <w:vAlign w:val="center"/>
          </w:tcPr>
          <w:p>
            <w:pPr>
              <w:rPr>
                <w:sz w:val="18"/>
                <w:szCs w:val="18"/>
              </w:rPr>
            </w:pPr>
            <w:r>
              <w:rPr>
                <w:sz w:val="18"/>
                <w:szCs w:val="18"/>
              </w:rPr>
              <w:t>《安全生产许可证条例》第二条。</w:t>
            </w:r>
          </w:p>
        </w:tc>
        <w:tc>
          <w:tcPr>
            <w:tcW w:w="1948" w:type="dxa"/>
            <w:tcBorders>
              <w:top w:val="double" w:color="auto" w:sz="6" w:space="0"/>
            </w:tcBorders>
            <w:vAlign w:val="center"/>
          </w:tcPr>
          <w:p>
            <w:pPr>
              <w:rPr>
                <w:rFonts w:ascii="黑体" w:hAnsi="黑体" w:eastAsia="黑体"/>
                <w:sz w:val="18"/>
                <w:szCs w:val="18"/>
              </w:rPr>
            </w:pPr>
            <w:r>
              <w:rPr>
                <w:rFonts w:ascii="黑体" w:hAnsi="黑体" w:eastAsia="黑体"/>
                <w:sz w:val="18"/>
                <w:szCs w:val="18"/>
              </w:rPr>
              <w:t>1）未取得安全生产许可证</w:t>
            </w:r>
            <w:r>
              <w:rPr>
                <w:rFonts w:hint="eastAsia" w:ascii="黑体" w:hAnsi="黑体" w:eastAsia="黑体"/>
                <w:sz w:val="18"/>
                <w:szCs w:val="18"/>
              </w:rPr>
              <w:t>擅自进行生产。</w:t>
            </w:r>
          </w:p>
        </w:tc>
        <w:tc>
          <w:tcPr>
            <w:tcW w:w="3528" w:type="dxa"/>
            <w:tcBorders>
              <w:top w:val="double" w:color="auto" w:sz="6" w:space="0"/>
            </w:tcBorders>
            <w:shd w:val="clear" w:color="auto" w:fill="auto"/>
            <w:vAlign w:val="center"/>
          </w:tcPr>
          <w:p>
            <w:pPr>
              <w:rPr>
                <w:sz w:val="18"/>
                <w:szCs w:val="18"/>
              </w:rPr>
            </w:pPr>
            <w:r>
              <w:rPr>
                <w:sz w:val="18"/>
                <w:szCs w:val="18"/>
              </w:rPr>
              <w:t>《安全生产许可证条例》第二条</w:t>
            </w:r>
            <w:r>
              <w:rPr>
                <w:rFonts w:hint="eastAsia"/>
                <w:sz w:val="18"/>
                <w:szCs w:val="18"/>
              </w:rPr>
              <w:t>“</w:t>
            </w:r>
            <w:r>
              <w:rPr>
                <w:sz w:val="18"/>
                <w:szCs w:val="18"/>
              </w:rPr>
              <w:t>国家对矿山企业、建筑施工企业和危险化学品、烟花爆竹、民用爆炸物品生产企业（以下统称企业）实行安全生产许可制度。企业未取得安全生产许可证的，不得从事生产活动。</w:t>
            </w:r>
            <w:r>
              <w:rPr>
                <w:rFonts w:hint="eastAsia"/>
                <w:sz w:val="18"/>
                <w:szCs w:val="18"/>
              </w:rPr>
              <w:t>”</w:t>
            </w:r>
          </w:p>
        </w:tc>
        <w:tc>
          <w:tcPr>
            <w:tcW w:w="3387" w:type="dxa"/>
            <w:tcBorders>
              <w:top w:val="double" w:color="auto" w:sz="6" w:space="0"/>
            </w:tcBorders>
            <w:vAlign w:val="center"/>
          </w:tcPr>
          <w:p>
            <w:pPr>
              <w:rPr>
                <w:sz w:val="18"/>
                <w:szCs w:val="18"/>
              </w:rPr>
            </w:pPr>
            <w:r>
              <w:rPr>
                <w:sz w:val="18"/>
                <w:szCs w:val="18"/>
              </w:rPr>
              <w:t>《安全生产许可证条例》第十九条</w:t>
            </w:r>
            <w:r>
              <w:rPr>
                <w:rFonts w:hint="eastAsia"/>
                <w:sz w:val="18"/>
                <w:szCs w:val="18"/>
              </w:rPr>
              <w:t>“</w:t>
            </w:r>
            <w:r>
              <w:rPr>
                <w:sz w:val="18"/>
                <w:szCs w:val="18"/>
              </w:rPr>
              <w:t>违反本条例规定，未取得安全生产许可证擅自进行生产的，责令停止生产，没收违法所得，并处10万元以上50万元以下的罚款；造成重大事故或者其他严重后果，构成犯罪的，依法追究刑事责任。</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427" w:type="dxa"/>
            <w:vMerge w:val="continue"/>
            <w:vAlign w:val="center"/>
          </w:tcPr>
          <w:p>
            <w:pPr>
              <w:spacing w:line="276" w:lineRule="auto"/>
              <w:rPr>
                <w:szCs w:val="21"/>
              </w:rPr>
            </w:pPr>
          </w:p>
        </w:tc>
        <w:tc>
          <w:tcPr>
            <w:tcW w:w="1020" w:type="dxa"/>
            <w:vAlign w:val="center"/>
          </w:tcPr>
          <w:p>
            <w:pPr>
              <w:rPr>
                <w:sz w:val="18"/>
                <w:szCs w:val="18"/>
              </w:rPr>
            </w:pPr>
            <w:r>
              <w:rPr>
                <w:sz w:val="18"/>
                <w:szCs w:val="18"/>
              </w:rPr>
              <w:t>证件有效</w:t>
            </w:r>
            <w:r>
              <w:rPr>
                <w:rFonts w:hint="eastAsia"/>
                <w:sz w:val="18"/>
                <w:szCs w:val="18"/>
              </w:rPr>
              <w:t>性。</w:t>
            </w:r>
          </w:p>
        </w:tc>
        <w:tc>
          <w:tcPr>
            <w:tcW w:w="1413" w:type="dxa"/>
            <w:vAlign w:val="center"/>
          </w:tcPr>
          <w:p>
            <w:pPr>
              <w:rPr>
                <w:sz w:val="18"/>
                <w:szCs w:val="18"/>
              </w:rPr>
            </w:pPr>
            <w:r>
              <w:rPr>
                <w:sz w:val="18"/>
                <w:szCs w:val="18"/>
              </w:rPr>
              <w:t>查验证照有效期。</w:t>
            </w:r>
          </w:p>
        </w:tc>
        <w:tc>
          <w:tcPr>
            <w:tcW w:w="2428" w:type="dxa"/>
            <w:shd w:val="clear" w:color="auto" w:fill="auto"/>
            <w:vAlign w:val="center"/>
          </w:tcPr>
          <w:p>
            <w:pPr>
              <w:rPr>
                <w:color w:val="333333"/>
                <w:sz w:val="18"/>
                <w:szCs w:val="18"/>
                <w:shd w:val="clear" w:color="auto" w:fill="FFFFFF"/>
              </w:rPr>
            </w:pPr>
            <w:r>
              <w:rPr>
                <w:sz w:val="18"/>
                <w:szCs w:val="18"/>
              </w:rPr>
              <w:t>《安全生产许可证条例》第九条第一款。</w:t>
            </w:r>
          </w:p>
        </w:tc>
        <w:tc>
          <w:tcPr>
            <w:tcW w:w="1948" w:type="dxa"/>
            <w:vAlign w:val="center"/>
          </w:tcPr>
          <w:p>
            <w:pPr>
              <w:rPr>
                <w:rFonts w:ascii="黑体" w:hAnsi="黑体" w:eastAsia="黑体"/>
                <w:sz w:val="18"/>
                <w:szCs w:val="18"/>
              </w:rPr>
            </w:pPr>
            <w:r>
              <w:rPr>
                <w:rFonts w:ascii="黑体" w:hAnsi="黑体" w:eastAsia="黑体"/>
                <w:sz w:val="18"/>
                <w:szCs w:val="18"/>
              </w:rPr>
              <w:t>2）安全生产许可证</w:t>
            </w:r>
            <w:r>
              <w:rPr>
                <w:rFonts w:hint="eastAsia" w:ascii="黑体" w:hAnsi="黑体" w:eastAsia="黑体"/>
                <w:sz w:val="18"/>
                <w:szCs w:val="18"/>
              </w:rPr>
              <w:t>逾期继续进行生产。</w:t>
            </w:r>
          </w:p>
        </w:tc>
        <w:tc>
          <w:tcPr>
            <w:tcW w:w="3528" w:type="dxa"/>
            <w:shd w:val="clear" w:color="auto" w:fill="auto"/>
            <w:vAlign w:val="center"/>
          </w:tcPr>
          <w:p>
            <w:pPr>
              <w:rPr>
                <w:sz w:val="18"/>
                <w:szCs w:val="18"/>
              </w:rPr>
            </w:pPr>
            <w:r>
              <w:rPr>
                <w:sz w:val="18"/>
                <w:szCs w:val="18"/>
              </w:rPr>
              <w:t>《安全生产许可证条例》第九条第一款</w:t>
            </w:r>
            <w:r>
              <w:rPr>
                <w:rFonts w:hint="eastAsia"/>
                <w:sz w:val="18"/>
                <w:szCs w:val="18"/>
              </w:rPr>
              <w:t>“</w:t>
            </w:r>
            <w:r>
              <w:rPr>
                <w:sz w:val="18"/>
                <w:szCs w:val="18"/>
              </w:rPr>
              <w:t>安全生产许可证的有效期为3年。安全生产许可证有效期满需要延期的，企业应当于期满前3个月向原安全生产许可证颁发管理机关办理延期手续。</w:t>
            </w:r>
            <w:r>
              <w:rPr>
                <w:rFonts w:hint="eastAsia"/>
                <w:sz w:val="18"/>
                <w:szCs w:val="18"/>
              </w:rPr>
              <w:t>”</w:t>
            </w:r>
          </w:p>
        </w:tc>
        <w:tc>
          <w:tcPr>
            <w:tcW w:w="3387" w:type="dxa"/>
            <w:vAlign w:val="center"/>
          </w:tcPr>
          <w:p>
            <w:pPr>
              <w:rPr>
                <w:sz w:val="18"/>
                <w:szCs w:val="18"/>
              </w:rPr>
            </w:pPr>
            <w:r>
              <w:rPr>
                <w:sz w:val="18"/>
                <w:szCs w:val="18"/>
              </w:rPr>
              <w:t>《安全生产许可证条例》第二十条</w:t>
            </w:r>
            <w:r>
              <w:rPr>
                <w:rFonts w:hint="eastAsia"/>
                <w:sz w:val="18"/>
                <w:szCs w:val="18"/>
              </w:rPr>
              <w:t>“</w:t>
            </w:r>
            <w:r>
              <w:rPr>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27" w:type="dxa"/>
            <w:vMerge w:val="continue"/>
            <w:vAlign w:val="center"/>
          </w:tcPr>
          <w:p>
            <w:pPr>
              <w:spacing w:line="276" w:lineRule="auto"/>
              <w:ind w:firstLine="420"/>
              <w:rPr>
                <w:szCs w:val="21"/>
              </w:rPr>
            </w:pPr>
          </w:p>
        </w:tc>
        <w:tc>
          <w:tcPr>
            <w:tcW w:w="1020" w:type="dxa"/>
            <w:vAlign w:val="center"/>
          </w:tcPr>
          <w:p>
            <w:pPr>
              <w:rPr>
                <w:sz w:val="18"/>
                <w:szCs w:val="18"/>
              </w:rPr>
            </w:pPr>
            <w:r>
              <w:rPr>
                <w:sz w:val="18"/>
                <w:szCs w:val="18"/>
              </w:rPr>
              <w:t>证照变更</w:t>
            </w:r>
            <w:r>
              <w:rPr>
                <w:rFonts w:hint="eastAsia"/>
                <w:sz w:val="18"/>
                <w:szCs w:val="18"/>
              </w:rPr>
              <w:t>情况。</w:t>
            </w:r>
          </w:p>
        </w:tc>
        <w:tc>
          <w:tcPr>
            <w:tcW w:w="1413" w:type="dxa"/>
            <w:vAlign w:val="center"/>
          </w:tcPr>
          <w:p>
            <w:pPr>
              <w:rPr>
                <w:sz w:val="18"/>
                <w:szCs w:val="18"/>
              </w:rPr>
            </w:pPr>
            <w:r>
              <w:rPr>
                <w:sz w:val="18"/>
                <w:szCs w:val="18"/>
              </w:rPr>
              <w:t>对比营业执照。</w:t>
            </w:r>
          </w:p>
        </w:tc>
        <w:tc>
          <w:tcPr>
            <w:tcW w:w="2428" w:type="dxa"/>
            <w:shd w:val="clear" w:color="auto" w:fill="auto"/>
            <w:vAlign w:val="center"/>
          </w:tcPr>
          <w:p>
            <w:pPr>
              <w:rPr>
                <w:sz w:val="18"/>
                <w:szCs w:val="18"/>
              </w:rPr>
            </w:pPr>
            <w:r>
              <w:rPr>
                <w:sz w:val="18"/>
                <w:szCs w:val="18"/>
              </w:rPr>
              <w:t>《非煤矿矿山企业安全生产许可证实施办法》（国家安全生产监督管理总局令第20号，78号令修订）第二十一条。</w:t>
            </w:r>
          </w:p>
        </w:tc>
        <w:tc>
          <w:tcPr>
            <w:tcW w:w="1948"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）安全生产许可证未按规定变更</w:t>
            </w:r>
            <w:r>
              <w:rPr>
                <w:rFonts w:hint="eastAsia" w:ascii="黑体" w:hAnsi="黑体" w:eastAsia="黑体"/>
                <w:sz w:val="18"/>
                <w:szCs w:val="18"/>
              </w:rPr>
              <w:t>。</w:t>
            </w:r>
          </w:p>
        </w:tc>
        <w:tc>
          <w:tcPr>
            <w:tcW w:w="3528" w:type="dxa"/>
            <w:shd w:val="clear" w:color="auto" w:fill="auto"/>
            <w:vAlign w:val="center"/>
          </w:tcPr>
          <w:p>
            <w:pPr>
              <w:rPr>
                <w:sz w:val="18"/>
                <w:szCs w:val="18"/>
              </w:rPr>
            </w:pPr>
            <w:r>
              <w:rPr>
                <w:sz w:val="18"/>
                <w:szCs w:val="18"/>
              </w:rPr>
              <w:t>《非煤矿矿山企业安全生产许可证实施办法》（国家安全生产监督管理总局令第20号，78号令修订）第二十一条</w:t>
            </w:r>
            <w:r>
              <w:rPr>
                <w:rFonts w:hint="eastAsia"/>
                <w:sz w:val="18"/>
                <w:szCs w:val="18"/>
              </w:rPr>
              <w:t>“</w:t>
            </w:r>
            <w:r>
              <w:rPr>
                <w:sz w:val="18"/>
                <w:szCs w:val="18"/>
              </w:rPr>
              <w:t>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r>
              <w:rPr>
                <w:rFonts w:hint="eastAsia"/>
                <w:sz w:val="18"/>
                <w:szCs w:val="18"/>
              </w:rPr>
              <w:t>”</w:t>
            </w:r>
          </w:p>
        </w:tc>
        <w:tc>
          <w:tcPr>
            <w:tcW w:w="3387" w:type="dxa"/>
            <w:vAlign w:val="center"/>
          </w:tcPr>
          <w:p>
            <w:pPr>
              <w:rPr>
                <w:sz w:val="18"/>
                <w:szCs w:val="18"/>
              </w:rPr>
            </w:pPr>
            <w:r>
              <w:rPr>
                <w:sz w:val="18"/>
                <w:szCs w:val="18"/>
              </w:rPr>
              <w:t>《非煤矿矿山企业安全生产许可证实施办法》（国家安全生产监督管理总局令第20号，78号令修订）第四十四条</w:t>
            </w:r>
            <w:r>
              <w:rPr>
                <w:rFonts w:hint="eastAsia"/>
                <w:sz w:val="18"/>
                <w:szCs w:val="18"/>
              </w:rPr>
              <w:t>“</w:t>
            </w:r>
            <w:r>
              <w:rPr>
                <w:sz w:val="18"/>
                <w:szCs w:val="18"/>
              </w:rPr>
              <w:t>非煤矿矿山企业在安全生产许可证有效期内，出现需要变更安全生产许可证的情形，未按本实施办法第二十一条的规定申请、办理变更手续的，责令限期办理变更手续，并处1万元以上3万元以下罚款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044" w:hRule="atLeast"/>
          <w:jc w:val="center"/>
        </w:trPr>
        <w:tc>
          <w:tcPr>
            <w:tcW w:w="427" w:type="dxa"/>
            <w:vMerge w:val="continue"/>
            <w:vAlign w:val="center"/>
          </w:tcPr>
          <w:p>
            <w:pPr>
              <w:spacing w:line="276" w:lineRule="auto"/>
              <w:rPr>
                <w:szCs w:val="21"/>
              </w:rPr>
            </w:pPr>
          </w:p>
        </w:tc>
        <w:tc>
          <w:tcPr>
            <w:tcW w:w="1020" w:type="dxa"/>
            <w:vAlign w:val="center"/>
          </w:tcPr>
          <w:p>
            <w:pPr>
              <w:rPr>
                <w:sz w:val="18"/>
                <w:szCs w:val="18"/>
              </w:rPr>
            </w:pPr>
            <w:r>
              <w:rPr>
                <w:sz w:val="18"/>
                <w:szCs w:val="18"/>
              </w:rPr>
              <w:t>证照真实</w:t>
            </w:r>
            <w:r>
              <w:rPr>
                <w:rFonts w:hint="eastAsia"/>
                <w:sz w:val="18"/>
                <w:szCs w:val="18"/>
              </w:rPr>
              <w:t>性。</w:t>
            </w:r>
          </w:p>
        </w:tc>
        <w:tc>
          <w:tcPr>
            <w:tcW w:w="1413" w:type="dxa"/>
            <w:vAlign w:val="center"/>
          </w:tcPr>
          <w:p>
            <w:pPr>
              <w:rPr>
                <w:sz w:val="18"/>
                <w:szCs w:val="18"/>
              </w:rPr>
            </w:pPr>
            <w:r>
              <w:rPr>
                <w:sz w:val="18"/>
                <w:szCs w:val="18"/>
              </w:rPr>
              <w:t>查验证照。</w:t>
            </w:r>
          </w:p>
        </w:tc>
        <w:tc>
          <w:tcPr>
            <w:tcW w:w="2428" w:type="dxa"/>
            <w:shd w:val="clear" w:color="auto" w:fill="auto"/>
            <w:vAlign w:val="center"/>
          </w:tcPr>
          <w:p>
            <w:pPr>
              <w:rPr>
                <w:color w:val="333333"/>
                <w:sz w:val="18"/>
                <w:szCs w:val="18"/>
                <w:shd w:val="clear" w:color="auto" w:fill="FFFFFF"/>
              </w:rPr>
            </w:pPr>
            <w:r>
              <w:rPr>
                <w:sz w:val="18"/>
                <w:szCs w:val="18"/>
              </w:rPr>
              <w:t>《安全生产许可证条例》第十三条。</w:t>
            </w:r>
          </w:p>
        </w:tc>
        <w:tc>
          <w:tcPr>
            <w:tcW w:w="1948" w:type="dxa"/>
            <w:vAlign w:val="center"/>
          </w:tcPr>
          <w:p>
            <w:pPr>
              <w:rPr>
                <w:rFonts w:ascii="黑体" w:hAnsi="黑体" w:eastAsia="黑体"/>
                <w:sz w:val="18"/>
                <w:szCs w:val="18"/>
              </w:rPr>
            </w:pPr>
            <w:r>
              <w:rPr>
                <w:rFonts w:hint="eastAsia" w:ascii="黑体" w:hAnsi="黑体" w:eastAsia="黑体"/>
                <w:sz w:val="18"/>
                <w:szCs w:val="18"/>
              </w:rPr>
              <w:t>4</w:t>
            </w:r>
            <w:r>
              <w:rPr>
                <w:rFonts w:ascii="黑体" w:hAnsi="黑体" w:eastAsia="黑体"/>
                <w:sz w:val="18"/>
                <w:szCs w:val="18"/>
              </w:rPr>
              <w:t>）</w:t>
            </w:r>
            <w:r>
              <w:rPr>
                <w:rFonts w:ascii="黑体" w:hAnsi="黑体" w:eastAsia="黑体"/>
                <w:bCs/>
                <w:sz w:val="18"/>
                <w:szCs w:val="18"/>
              </w:rPr>
              <w:t>转让、冒用或使用伪造的安全生产许可证</w:t>
            </w:r>
            <w:r>
              <w:rPr>
                <w:rFonts w:hint="eastAsia" w:ascii="黑体" w:hAnsi="黑体" w:eastAsia="黑体"/>
                <w:bCs/>
                <w:sz w:val="18"/>
                <w:szCs w:val="18"/>
              </w:rPr>
              <w:t>。</w:t>
            </w:r>
          </w:p>
        </w:tc>
        <w:tc>
          <w:tcPr>
            <w:tcW w:w="3528" w:type="dxa"/>
            <w:shd w:val="clear" w:color="auto" w:fill="auto"/>
            <w:vAlign w:val="center"/>
          </w:tcPr>
          <w:p>
            <w:pPr>
              <w:rPr>
                <w:sz w:val="18"/>
                <w:szCs w:val="18"/>
              </w:rPr>
            </w:pPr>
            <w:r>
              <w:rPr>
                <w:sz w:val="18"/>
                <w:szCs w:val="18"/>
              </w:rPr>
              <w:t>《安全生产许可证条例》第十三条</w:t>
            </w:r>
            <w:r>
              <w:rPr>
                <w:rFonts w:hint="eastAsia"/>
                <w:sz w:val="18"/>
                <w:szCs w:val="18"/>
              </w:rPr>
              <w:t>“</w:t>
            </w:r>
            <w:r>
              <w:rPr>
                <w:sz w:val="18"/>
                <w:szCs w:val="18"/>
              </w:rPr>
              <w:t>企业不得转让、冒用安全生产许可证或者使用伪造的安全生产许可证。</w:t>
            </w:r>
            <w:r>
              <w:rPr>
                <w:rFonts w:hint="eastAsia"/>
                <w:sz w:val="18"/>
                <w:szCs w:val="18"/>
              </w:rPr>
              <w:t>”</w:t>
            </w:r>
          </w:p>
        </w:tc>
        <w:tc>
          <w:tcPr>
            <w:tcW w:w="3387" w:type="dxa"/>
            <w:vAlign w:val="center"/>
          </w:tcPr>
          <w:p>
            <w:pPr>
              <w:rPr>
                <w:sz w:val="18"/>
                <w:szCs w:val="18"/>
              </w:rPr>
            </w:pPr>
            <w:r>
              <w:rPr>
                <w:sz w:val="18"/>
                <w:szCs w:val="18"/>
              </w:rPr>
              <w:t>《安全生产许可证条例》第二十一条</w:t>
            </w:r>
            <w:r>
              <w:rPr>
                <w:rFonts w:hint="eastAsia"/>
                <w:sz w:val="18"/>
                <w:szCs w:val="18"/>
              </w:rPr>
              <w:t>“</w:t>
            </w:r>
            <w:r>
              <w:rPr>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p>
            <w:pPr>
              <w:ind w:firstLine="360"/>
              <w:rPr>
                <w:sz w:val="18"/>
                <w:szCs w:val="18"/>
              </w:rPr>
            </w:pPr>
            <w:r>
              <w:rPr>
                <w:sz w:val="18"/>
                <w:szCs w:val="18"/>
              </w:rPr>
              <w:t>冒用安全生产许可证或者使用伪造的安全生产许可证的，依照本条例第十九条的规定处罚。</w:t>
            </w:r>
            <w:r>
              <w:rPr>
                <w:rFonts w:hint="eastAsia"/>
                <w:sz w:val="18"/>
                <w:szCs w:val="18"/>
              </w:rPr>
              <w:t>”</w:t>
            </w:r>
          </w:p>
        </w:tc>
      </w:tr>
    </w:tbl>
    <w:p>
      <w:pPr>
        <w:spacing w:line="276" w:lineRule="auto"/>
        <w:ind w:firstLine="480"/>
        <w:rPr>
          <w:color w:val="FF0000"/>
        </w:rPr>
      </w:pPr>
    </w:p>
    <w:p>
      <w:pPr>
        <w:pStyle w:val="3"/>
        <w:spacing w:line="276" w:lineRule="auto"/>
        <w:jc w:val="center"/>
        <w:rPr>
          <w:rFonts w:hint="default" w:ascii="楷体" w:hAnsi="楷体" w:eastAsia="楷体"/>
          <w:kern w:val="2"/>
          <w:sz w:val="32"/>
        </w:rPr>
      </w:pPr>
      <w:r>
        <w:rPr>
          <w:rFonts w:ascii="Times New Roman" w:hAnsi="Times New Roman"/>
        </w:rPr>
        <w:br w:type="page"/>
      </w:r>
      <w:bookmarkStart w:id="45" w:name="_Toc10021740"/>
      <w:bookmarkStart w:id="46" w:name="_Toc471202534"/>
      <w:bookmarkStart w:id="47" w:name="_Toc468175854"/>
      <w:bookmarkStart w:id="48" w:name="_Toc456630893"/>
      <w:r>
        <w:rPr>
          <w:rFonts w:ascii="楷体" w:hAnsi="楷体" w:eastAsia="楷体"/>
          <w:kern w:val="2"/>
          <w:sz w:val="32"/>
        </w:rPr>
        <w:t>表12：现场作业管理</w:t>
      </w:r>
      <w:bookmarkEnd w:id="45"/>
      <w:bookmarkEnd w:id="46"/>
      <w:bookmarkEnd w:id="47"/>
      <w:bookmarkEnd w:id="48"/>
    </w:p>
    <w:p>
      <w:pPr>
        <w:spacing w:line="276" w:lineRule="auto"/>
        <w:jc w:val="center"/>
        <w:outlineLvl w:val="2"/>
        <w:rPr>
          <w:rFonts w:ascii="楷体" w:hAnsi="楷体" w:eastAsia="楷体"/>
          <w:sz w:val="32"/>
          <w:szCs w:val="32"/>
          <w:lang w:val="zh-CN"/>
        </w:rPr>
      </w:pPr>
      <w:bookmarkStart w:id="49" w:name="_Toc456630895"/>
      <w:bookmarkStart w:id="50" w:name="_Toc468175855"/>
      <w:bookmarkStart w:id="51" w:name="_Toc10021741"/>
      <w:bookmarkStart w:id="52" w:name="_Toc471202535"/>
      <w:r>
        <w:rPr>
          <w:rFonts w:ascii="楷体" w:hAnsi="楷体" w:eastAsia="楷体"/>
          <w:sz w:val="32"/>
          <w:szCs w:val="32"/>
          <w:lang w:val="zh-CN"/>
        </w:rPr>
        <w:t>表1</w:t>
      </w:r>
      <w:r>
        <w:rPr>
          <w:rFonts w:hint="eastAsia" w:ascii="楷体" w:hAnsi="楷体" w:eastAsia="楷体"/>
          <w:sz w:val="32"/>
          <w:szCs w:val="32"/>
          <w:lang w:val="zh-CN"/>
        </w:rPr>
        <w:t>2</w:t>
      </w:r>
      <w:r>
        <w:rPr>
          <w:rFonts w:ascii="楷体" w:hAnsi="楷体" w:eastAsia="楷体"/>
          <w:sz w:val="32"/>
          <w:szCs w:val="32"/>
          <w:lang w:val="zh-CN"/>
        </w:rPr>
        <w:t>-</w:t>
      </w:r>
      <w:r>
        <w:rPr>
          <w:rFonts w:hint="eastAsia" w:ascii="楷体" w:hAnsi="楷体" w:eastAsia="楷体"/>
          <w:sz w:val="32"/>
          <w:szCs w:val="32"/>
          <w:lang w:val="zh-CN"/>
        </w:rPr>
        <w:t>1</w:t>
      </w:r>
      <w:r>
        <w:rPr>
          <w:rFonts w:ascii="楷体" w:hAnsi="楷体" w:eastAsia="楷体"/>
          <w:sz w:val="32"/>
          <w:szCs w:val="32"/>
          <w:lang w:val="zh-CN"/>
        </w:rPr>
        <w:t>：地下矿山现场</w:t>
      </w:r>
      <w:r>
        <w:rPr>
          <w:rFonts w:hint="eastAsia" w:ascii="楷体" w:hAnsi="楷体" w:eastAsia="楷体"/>
          <w:sz w:val="32"/>
          <w:szCs w:val="32"/>
          <w:lang w:val="zh-CN"/>
        </w:rPr>
        <w:t>作业管理</w:t>
      </w:r>
      <w:bookmarkEnd w:id="49"/>
      <w:bookmarkEnd w:id="50"/>
      <w:bookmarkEnd w:id="51"/>
      <w:bookmarkEnd w:id="52"/>
    </w:p>
    <w:p>
      <w:pPr>
        <w:spacing w:line="276" w:lineRule="auto"/>
      </w:pPr>
    </w:p>
    <w:tbl>
      <w:tblPr>
        <w:tblStyle w:val="30"/>
        <w:tblW w:w="14316" w:type="dxa"/>
        <w:jc w:val="center"/>
        <w:tblInd w:w="223"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92"/>
        <w:gridCol w:w="1418"/>
        <w:gridCol w:w="2478"/>
        <w:gridCol w:w="1916"/>
        <w:gridCol w:w="3544"/>
        <w:gridCol w:w="340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558"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418" w:type="dxa"/>
            <w:tcBorders>
              <w:bottom w:val="double" w:color="auto" w:sz="6" w:space="0"/>
            </w:tcBorders>
            <w:vAlign w:val="center"/>
          </w:tcPr>
          <w:p>
            <w:pPr>
              <w:spacing w:line="276" w:lineRule="auto"/>
              <w:jc w:val="left"/>
              <w:rPr>
                <w:szCs w:val="21"/>
              </w:rPr>
            </w:pPr>
            <w:r>
              <w:rPr>
                <w:b/>
                <w:szCs w:val="21"/>
              </w:rPr>
              <w:t>检查方法</w:t>
            </w:r>
          </w:p>
        </w:tc>
        <w:tc>
          <w:tcPr>
            <w:tcW w:w="2478"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916" w:type="dxa"/>
            <w:tcBorders>
              <w:bottom w:val="double" w:color="auto" w:sz="6" w:space="0"/>
            </w:tcBorders>
            <w:vAlign w:val="center"/>
          </w:tcPr>
          <w:p>
            <w:pPr>
              <w:spacing w:line="276" w:lineRule="auto"/>
              <w:jc w:val="center"/>
              <w:rPr>
                <w:b/>
                <w:szCs w:val="21"/>
              </w:rPr>
            </w:pPr>
            <w:r>
              <w:rPr>
                <w:b/>
                <w:szCs w:val="21"/>
              </w:rPr>
              <w:t>违法行为</w:t>
            </w:r>
          </w:p>
        </w:tc>
        <w:tc>
          <w:tcPr>
            <w:tcW w:w="3544"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402"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tcBorders>
              <w:top w:val="double" w:color="auto" w:sz="6" w:space="0"/>
              <w:bottom w:val="double" w:color="auto" w:sz="4" w:space="0"/>
            </w:tcBorders>
            <w:shd w:val="clear" w:color="auto" w:fill="auto"/>
            <w:vAlign w:val="center"/>
          </w:tcPr>
          <w:p>
            <w:pPr>
              <w:jc w:val="center"/>
              <w:rPr>
                <w:rFonts w:ascii="黑体" w:hAnsi="黑体" w:eastAsia="黑体"/>
                <w:szCs w:val="21"/>
              </w:rPr>
            </w:pPr>
            <w:r>
              <w:rPr>
                <w:rFonts w:hint="eastAsia" w:ascii="黑体" w:hAnsi="黑体" w:eastAsia="黑体"/>
                <w:szCs w:val="21"/>
              </w:rPr>
              <w:t>1.基本图纸</w:t>
            </w:r>
          </w:p>
        </w:tc>
        <w:tc>
          <w:tcPr>
            <w:tcW w:w="992" w:type="dxa"/>
            <w:tcBorders>
              <w:top w:val="double" w:color="auto" w:sz="6" w:space="0"/>
              <w:bottom w:val="double" w:color="auto" w:sz="4" w:space="0"/>
            </w:tcBorders>
            <w:shd w:val="clear" w:color="auto" w:fill="auto"/>
            <w:vAlign w:val="center"/>
          </w:tcPr>
          <w:p>
            <w:pPr>
              <w:rPr>
                <w:sz w:val="18"/>
                <w:szCs w:val="18"/>
              </w:rPr>
            </w:pPr>
            <w:r>
              <w:rPr>
                <w:rFonts w:hint="eastAsia"/>
                <w:sz w:val="18"/>
                <w:szCs w:val="18"/>
              </w:rPr>
              <w:t>有无基本图纸及图纸真实性。</w:t>
            </w:r>
          </w:p>
        </w:tc>
        <w:tc>
          <w:tcPr>
            <w:tcW w:w="1418" w:type="dxa"/>
            <w:tcBorders>
              <w:top w:val="double" w:color="auto" w:sz="6" w:space="0"/>
              <w:bottom w:val="double" w:color="auto" w:sz="4" w:space="0"/>
            </w:tcBorders>
            <w:vAlign w:val="center"/>
          </w:tcPr>
          <w:p>
            <w:pPr>
              <w:rPr>
                <w:sz w:val="18"/>
                <w:szCs w:val="18"/>
              </w:rPr>
            </w:pPr>
            <w:r>
              <w:rPr>
                <w:rFonts w:hint="eastAsia"/>
                <w:sz w:val="18"/>
                <w:szCs w:val="18"/>
              </w:rPr>
              <w:t>查看图纸。</w:t>
            </w:r>
          </w:p>
        </w:tc>
        <w:tc>
          <w:tcPr>
            <w:tcW w:w="2478" w:type="dxa"/>
            <w:tcBorders>
              <w:top w:val="double" w:color="auto" w:sz="6" w:space="0"/>
              <w:bottom w:val="double" w:color="auto" w:sz="4" w:space="0"/>
            </w:tcBorders>
            <w:shd w:val="clear" w:color="auto" w:fill="auto"/>
            <w:vAlign w:val="center"/>
          </w:tcPr>
          <w:p>
            <w:pPr>
              <w:rPr>
                <w:sz w:val="18"/>
                <w:szCs w:val="18"/>
              </w:rPr>
            </w:pPr>
            <w:r>
              <w:rPr>
                <w:sz w:val="18"/>
                <w:szCs w:val="18"/>
              </w:rPr>
              <w:t>《金属非金属矿山安全规程》</w:t>
            </w:r>
            <w:r>
              <w:rPr>
                <w:rFonts w:hint="eastAsia"/>
                <w:sz w:val="18"/>
                <w:szCs w:val="18"/>
              </w:rPr>
              <w:t>4.16“地下矿山，应保存下列图纸，并根据实际情况的变化及时更新。”</w:t>
            </w:r>
          </w:p>
        </w:tc>
        <w:tc>
          <w:tcPr>
            <w:tcW w:w="1916" w:type="dxa"/>
            <w:tcBorders>
              <w:top w:val="double" w:color="auto" w:sz="6" w:space="0"/>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1）无基本图纸或图实不符。</w:t>
            </w:r>
          </w:p>
        </w:tc>
        <w:tc>
          <w:tcPr>
            <w:tcW w:w="3544" w:type="dxa"/>
            <w:tcBorders>
              <w:top w:val="double" w:color="auto" w:sz="6" w:space="0"/>
              <w:bottom w:val="double" w:color="auto" w:sz="4" w:space="0"/>
            </w:tcBorders>
            <w:shd w:val="clear" w:color="auto" w:fill="auto"/>
            <w:vAlign w:val="center"/>
          </w:tcPr>
          <w:p>
            <w:pPr>
              <w:rPr>
                <w:sz w:val="18"/>
                <w:szCs w:val="18"/>
              </w:rPr>
            </w:pPr>
            <w:r>
              <w:rPr>
                <w:sz w:val="18"/>
                <w:szCs w:val="18"/>
              </w:rPr>
              <w:t>《安全生产法》</w:t>
            </w:r>
            <w:r>
              <w:rPr>
                <w:rFonts w:hint="eastAsia"/>
                <w:sz w:val="18"/>
                <w:szCs w:val="18"/>
              </w:rPr>
              <w:t>第十七条“生产经营单位应当具备本法和有关法律、行政法规和国家标准或者行业标准规定的安全生产条件；不具备安全生产条件的，不得从事生产经营活动。”</w:t>
            </w:r>
          </w:p>
        </w:tc>
        <w:tc>
          <w:tcPr>
            <w:tcW w:w="3402" w:type="dxa"/>
            <w:tcBorders>
              <w:top w:val="double" w:color="auto" w:sz="6" w:space="0"/>
              <w:bottom w:val="double" w:color="auto" w:sz="4" w:space="0"/>
            </w:tcBorders>
            <w:vAlign w:val="center"/>
          </w:tcPr>
          <w:p>
            <w:pPr>
              <w:rPr>
                <w:sz w:val="18"/>
                <w:szCs w:val="18"/>
              </w:rPr>
            </w:pPr>
            <w:r>
              <w:rPr>
                <w:sz w:val="18"/>
                <w:szCs w:val="18"/>
              </w:rPr>
              <w:t>《安全生产法》</w:t>
            </w:r>
            <w:r>
              <w:rPr>
                <w:rFonts w:hint="eastAsia"/>
                <w:sz w:val="18"/>
                <w:szCs w:val="18"/>
              </w:rPr>
              <w:t>第一百零八条“生产经营单位不具备本法和其他有关法律、行政法规和国家标准或者行业标准规定的安全生产条件，经停产停业整顿仍不具备安全生产条件的，予以关闭；有关部门应当依法吊销其有关证照。”</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tcBorders>
              <w:top w:val="double" w:color="auto" w:sz="4" w:space="0"/>
            </w:tcBorders>
            <w:shd w:val="clear" w:color="auto" w:fill="auto"/>
            <w:vAlign w:val="center"/>
          </w:tcPr>
          <w:p>
            <w:pPr>
              <w:jc w:val="center"/>
              <w:rPr>
                <w:rFonts w:ascii="黑体" w:hAnsi="黑体" w:eastAsia="黑体"/>
                <w:szCs w:val="21"/>
              </w:rPr>
            </w:pPr>
            <w:r>
              <w:rPr>
                <w:rFonts w:hint="eastAsia" w:ascii="黑体" w:hAnsi="黑体" w:eastAsia="黑体"/>
                <w:szCs w:val="21"/>
              </w:rPr>
              <w:t>2</w:t>
            </w:r>
            <w:r>
              <w:rPr>
                <w:rFonts w:ascii="黑体" w:hAnsi="黑体" w:eastAsia="黑体"/>
                <w:szCs w:val="21"/>
              </w:rPr>
              <w:t>.安全出口</w:t>
            </w:r>
          </w:p>
        </w:tc>
        <w:tc>
          <w:tcPr>
            <w:tcW w:w="992" w:type="dxa"/>
            <w:tcBorders>
              <w:top w:val="double" w:color="auto" w:sz="4" w:space="0"/>
            </w:tcBorders>
            <w:shd w:val="clear" w:color="auto" w:fill="auto"/>
            <w:vAlign w:val="center"/>
          </w:tcPr>
          <w:p>
            <w:pPr>
              <w:rPr>
                <w:sz w:val="18"/>
                <w:szCs w:val="18"/>
              </w:rPr>
            </w:pPr>
            <w:r>
              <w:rPr>
                <w:rFonts w:hint="eastAsia"/>
                <w:sz w:val="18"/>
                <w:szCs w:val="18"/>
              </w:rPr>
              <w:t>地表</w:t>
            </w:r>
            <w:r>
              <w:rPr>
                <w:sz w:val="18"/>
                <w:szCs w:val="18"/>
              </w:rPr>
              <w:t>安全出口</w:t>
            </w:r>
            <w:r>
              <w:rPr>
                <w:rFonts w:hint="eastAsia"/>
                <w:sz w:val="18"/>
                <w:szCs w:val="18"/>
              </w:rPr>
              <w:t>设置情况。</w:t>
            </w:r>
          </w:p>
        </w:tc>
        <w:tc>
          <w:tcPr>
            <w:tcW w:w="1418" w:type="dxa"/>
            <w:tcBorders>
              <w:top w:val="double" w:color="auto" w:sz="4" w:space="0"/>
            </w:tcBorders>
            <w:vAlign w:val="center"/>
          </w:tcPr>
          <w:p>
            <w:pPr>
              <w:rPr>
                <w:sz w:val="18"/>
                <w:szCs w:val="18"/>
              </w:rPr>
            </w:pPr>
            <w:r>
              <w:rPr>
                <w:rFonts w:hint="eastAsia"/>
                <w:sz w:val="18"/>
                <w:szCs w:val="18"/>
              </w:rPr>
              <w:t>现场抽查。</w:t>
            </w:r>
          </w:p>
        </w:tc>
        <w:tc>
          <w:tcPr>
            <w:tcW w:w="2478" w:type="dxa"/>
            <w:tcBorders>
              <w:top w:val="double" w:color="auto" w:sz="4" w:space="0"/>
            </w:tcBorders>
            <w:shd w:val="clear" w:color="auto" w:fill="auto"/>
            <w:vAlign w:val="center"/>
          </w:tcPr>
          <w:p>
            <w:pPr>
              <w:rPr>
                <w:sz w:val="18"/>
                <w:szCs w:val="18"/>
              </w:rPr>
            </w:pPr>
            <w:r>
              <w:rPr>
                <w:sz w:val="18"/>
                <w:szCs w:val="18"/>
              </w:rPr>
              <w:t>《金属非金属矿山安全规程》6.1.1.3</w:t>
            </w:r>
            <w:r>
              <w:rPr>
                <w:rFonts w:hint="eastAsia"/>
                <w:sz w:val="18"/>
                <w:szCs w:val="18"/>
              </w:rPr>
              <w:t>“每个矿井至少应有两个独立的直达地面的安全出口，安全出口的间距应不小于30m。”</w:t>
            </w:r>
          </w:p>
        </w:tc>
        <w:tc>
          <w:tcPr>
            <w:tcW w:w="1916" w:type="dxa"/>
            <w:tcBorders>
              <w:top w:val="double" w:color="auto" w:sz="4" w:space="0"/>
            </w:tcBorders>
            <w:vAlign w:val="center"/>
          </w:tcPr>
          <w:p>
            <w:pPr>
              <w:rPr>
                <w:rFonts w:ascii="黑体" w:hAnsi="黑体" w:eastAsia="黑体"/>
                <w:sz w:val="18"/>
                <w:szCs w:val="18"/>
              </w:rPr>
            </w:pPr>
            <w:r>
              <w:rPr>
                <w:rFonts w:ascii="黑体" w:hAnsi="黑体" w:eastAsia="黑体"/>
                <w:sz w:val="18"/>
                <w:szCs w:val="18"/>
              </w:rPr>
              <w:t>1）矿井未按规定设置直通地表的安全出口</w:t>
            </w:r>
            <w:r>
              <w:rPr>
                <w:rFonts w:hint="eastAsia" w:ascii="黑体" w:hAnsi="黑体" w:eastAsia="黑体"/>
                <w:sz w:val="18"/>
                <w:szCs w:val="18"/>
              </w:rPr>
              <w:t>。</w:t>
            </w:r>
          </w:p>
        </w:tc>
        <w:tc>
          <w:tcPr>
            <w:tcW w:w="3544" w:type="dxa"/>
            <w:tcBorders>
              <w:top w:val="double" w:color="auto" w:sz="4" w:space="0"/>
            </w:tcBorders>
            <w:shd w:val="clear" w:color="auto" w:fill="auto"/>
            <w:vAlign w:val="center"/>
          </w:tcPr>
          <w:p>
            <w:pPr>
              <w:rPr>
                <w:sz w:val="18"/>
                <w:szCs w:val="18"/>
              </w:rPr>
            </w:pPr>
            <w:r>
              <w:rPr>
                <w:sz w:val="18"/>
                <w:szCs w:val="18"/>
              </w:rPr>
              <w:t>《安全生产法》第三十九条第二款</w:t>
            </w:r>
            <w:r>
              <w:rPr>
                <w:rFonts w:hint="eastAsia"/>
                <w:sz w:val="18"/>
                <w:szCs w:val="18"/>
              </w:rPr>
              <w:t>“</w:t>
            </w:r>
            <w:r>
              <w:rPr>
                <w:sz w:val="18"/>
                <w:szCs w:val="18"/>
              </w:rPr>
              <w:t>生产经营场所和员工宿舍应当设有符合紧急疏散要求、标志明显、保持畅通的出口。禁止锁闭、封堵生产经营场所或者员工宿舍的出口。</w:t>
            </w:r>
            <w:r>
              <w:rPr>
                <w:rFonts w:hint="eastAsia"/>
                <w:sz w:val="18"/>
                <w:szCs w:val="18"/>
              </w:rPr>
              <w:t>”</w:t>
            </w:r>
          </w:p>
        </w:tc>
        <w:tc>
          <w:tcPr>
            <w:tcW w:w="3402" w:type="dxa"/>
            <w:tcBorders>
              <w:top w:val="double" w:color="auto" w:sz="4" w:space="0"/>
            </w:tcBorders>
            <w:vAlign w:val="center"/>
          </w:tcPr>
          <w:p>
            <w:pPr>
              <w:rPr>
                <w:sz w:val="18"/>
                <w:szCs w:val="18"/>
              </w:rPr>
            </w:pPr>
            <w:r>
              <w:rPr>
                <w:sz w:val="18"/>
                <w:szCs w:val="18"/>
              </w:rPr>
              <w:t>《安全生产法》第一百零二条</w:t>
            </w:r>
            <w:r>
              <w:rPr>
                <w:rFonts w:hint="eastAsia"/>
                <w:sz w:val="18"/>
                <w:szCs w:val="18"/>
              </w:rPr>
              <w:t>“</w:t>
            </w:r>
            <w:r>
              <w:rPr>
                <w:sz w:val="18"/>
                <w:szCs w:val="18"/>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ind w:firstLine="270" w:firstLineChars="150"/>
              <w:rPr>
                <w:sz w:val="18"/>
                <w:szCs w:val="18"/>
              </w:rPr>
            </w:pPr>
            <w:r>
              <w:rPr>
                <w:sz w:val="18"/>
                <w:szCs w:val="18"/>
              </w:rPr>
              <w:t>（二）生产经营场所和员工宿舍未设有符合紧急疏散需要、标志明显、保持畅通的出口，或者锁闭、封堵生产经营场所或者员工宿舍出口的。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tcBorders>
              <w:bottom w:val="double" w:color="auto" w:sz="4" w:space="0"/>
            </w:tcBorders>
            <w:shd w:val="clear" w:color="auto" w:fill="auto"/>
            <w:vAlign w:val="center"/>
          </w:tcPr>
          <w:p>
            <w:pPr>
              <w:jc w:val="center"/>
              <w:rPr>
                <w:rFonts w:ascii="黑体" w:hAnsi="黑体" w:eastAsia="黑体"/>
                <w:szCs w:val="21"/>
              </w:rPr>
            </w:pPr>
            <w:r>
              <w:rPr>
                <w:rFonts w:hint="eastAsia" w:ascii="黑体" w:hAnsi="黑体" w:eastAsia="黑体"/>
                <w:szCs w:val="21"/>
              </w:rPr>
              <w:t>3.</w:t>
            </w:r>
            <w:r>
              <w:rPr>
                <w:rFonts w:ascii="黑体" w:hAnsi="黑体" w:eastAsia="黑体"/>
                <w:szCs w:val="21"/>
              </w:rPr>
              <w:t xml:space="preserve"> 保安矿柱</w:t>
            </w:r>
          </w:p>
        </w:tc>
        <w:tc>
          <w:tcPr>
            <w:tcW w:w="992" w:type="dxa"/>
            <w:tcBorders>
              <w:bottom w:val="double" w:color="auto" w:sz="4" w:space="0"/>
            </w:tcBorders>
            <w:shd w:val="clear" w:color="auto" w:fill="auto"/>
            <w:vAlign w:val="center"/>
          </w:tcPr>
          <w:p>
            <w:pPr>
              <w:rPr>
                <w:sz w:val="18"/>
                <w:szCs w:val="18"/>
              </w:rPr>
            </w:pPr>
            <w:r>
              <w:rPr>
                <w:sz w:val="18"/>
                <w:szCs w:val="18"/>
              </w:rPr>
              <w:t>保安矿柱的留设</w:t>
            </w:r>
            <w:r>
              <w:rPr>
                <w:rFonts w:hint="eastAsia"/>
                <w:sz w:val="18"/>
                <w:szCs w:val="18"/>
              </w:rPr>
              <w:t>。</w:t>
            </w:r>
          </w:p>
        </w:tc>
        <w:tc>
          <w:tcPr>
            <w:tcW w:w="1418" w:type="dxa"/>
            <w:tcBorders>
              <w:bottom w:val="double" w:color="auto" w:sz="4" w:space="0"/>
            </w:tcBorders>
            <w:vAlign w:val="center"/>
          </w:tcPr>
          <w:p>
            <w:pPr>
              <w:rPr>
                <w:sz w:val="18"/>
                <w:szCs w:val="18"/>
              </w:rPr>
            </w:pPr>
            <w:r>
              <w:rPr>
                <w:sz w:val="18"/>
                <w:szCs w:val="18"/>
              </w:rPr>
              <w:t>现场抽查。</w:t>
            </w:r>
          </w:p>
        </w:tc>
        <w:tc>
          <w:tcPr>
            <w:tcW w:w="2478" w:type="dxa"/>
            <w:tcBorders>
              <w:bottom w:val="double" w:color="auto" w:sz="4" w:space="0"/>
            </w:tcBorders>
            <w:shd w:val="clear" w:color="auto" w:fill="auto"/>
            <w:vAlign w:val="center"/>
          </w:tcPr>
          <w:p>
            <w:pPr>
              <w:rPr>
                <w:sz w:val="18"/>
                <w:szCs w:val="18"/>
              </w:rPr>
            </w:pPr>
            <w:r>
              <w:rPr>
                <w:sz w:val="18"/>
                <w:szCs w:val="18"/>
              </w:rPr>
              <w:t>《金属非金属矿山建设项目安全设施目录（试行）》（国家安全生产监督管理总局令</w:t>
            </w:r>
            <w:r>
              <w:rPr>
                <w:rFonts w:hint="eastAsia"/>
                <w:sz w:val="18"/>
                <w:szCs w:val="18"/>
              </w:rPr>
              <w:t>第</w:t>
            </w:r>
            <w:r>
              <w:rPr>
                <w:sz w:val="18"/>
                <w:szCs w:val="18"/>
              </w:rPr>
              <w:t>75号）。</w:t>
            </w:r>
          </w:p>
        </w:tc>
        <w:tc>
          <w:tcPr>
            <w:tcW w:w="1916" w:type="dxa"/>
            <w:tcBorders>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）未按规定留设或开采保安矿柱</w:t>
            </w:r>
            <w:r>
              <w:rPr>
                <w:rFonts w:hint="eastAsia" w:ascii="黑体" w:hAnsi="黑体" w:eastAsia="黑体"/>
                <w:sz w:val="18"/>
                <w:szCs w:val="18"/>
              </w:rPr>
              <w:t>。</w:t>
            </w:r>
          </w:p>
        </w:tc>
        <w:tc>
          <w:tcPr>
            <w:tcW w:w="3544" w:type="dxa"/>
            <w:tcBorders>
              <w:bottom w:val="double" w:color="auto" w:sz="4" w:space="0"/>
            </w:tcBorders>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402" w:type="dxa"/>
            <w:tcBorders>
              <w:bottom w:val="double" w:color="auto" w:sz="4" w:space="0"/>
            </w:tcBorders>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4.防中毒窒息管理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4.防中毒窒息管理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4.防中毒窒息管理</w:t>
            </w:r>
          </w:p>
        </w:tc>
        <w:tc>
          <w:tcPr>
            <w:tcW w:w="992" w:type="dxa"/>
            <w:tcBorders>
              <w:top w:val="double" w:color="auto" w:sz="4" w:space="0"/>
            </w:tcBorders>
            <w:shd w:val="clear" w:color="auto" w:fill="auto"/>
            <w:vAlign w:val="center"/>
          </w:tcPr>
          <w:p>
            <w:pPr>
              <w:rPr>
                <w:sz w:val="18"/>
                <w:szCs w:val="18"/>
              </w:rPr>
            </w:pPr>
            <w:r>
              <w:rPr>
                <w:rFonts w:hint="eastAsia"/>
                <w:sz w:val="18"/>
                <w:szCs w:val="18"/>
              </w:rPr>
              <w:t>机械</w:t>
            </w:r>
            <w:r>
              <w:rPr>
                <w:sz w:val="18"/>
                <w:szCs w:val="18"/>
              </w:rPr>
              <w:t>通风系统</w:t>
            </w:r>
            <w:r>
              <w:rPr>
                <w:rFonts w:hint="eastAsia"/>
                <w:sz w:val="18"/>
                <w:szCs w:val="18"/>
              </w:rPr>
              <w:t>设置情况。</w:t>
            </w:r>
          </w:p>
        </w:tc>
        <w:tc>
          <w:tcPr>
            <w:tcW w:w="1418" w:type="dxa"/>
            <w:tcBorders>
              <w:top w:val="double" w:color="auto" w:sz="4" w:space="0"/>
            </w:tcBorders>
            <w:vAlign w:val="center"/>
          </w:tcPr>
          <w:p>
            <w:pPr>
              <w:rPr>
                <w:sz w:val="18"/>
                <w:szCs w:val="18"/>
              </w:rPr>
            </w:pPr>
            <w:r>
              <w:rPr>
                <w:sz w:val="18"/>
                <w:szCs w:val="18"/>
              </w:rPr>
              <w:t>现场</w:t>
            </w:r>
            <w:r>
              <w:rPr>
                <w:rFonts w:hint="eastAsia"/>
                <w:sz w:val="18"/>
                <w:szCs w:val="18"/>
              </w:rPr>
              <w:t>抽</w:t>
            </w:r>
            <w:r>
              <w:rPr>
                <w:sz w:val="18"/>
                <w:szCs w:val="18"/>
              </w:rPr>
              <w:t>查。</w:t>
            </w:r>
          </w:p>
        </w:tc>
        <w:tc>
          <w:tcPr>
            <w:tcW w:w="2478" w:type="dxa"/>
            <w:tcBorders>
              <w:top w:val="double" w:color="auto" w:sz="4" w:space="0"/>
            </w:tcBorders>
            <w:shd w:val="clear" w:color="auto" w:fill="auto"/>
            <w:vAlign w:val="center"/>
          </w:tcPr>
          <w:p>
            <w:pPr>
              <w:rPr>
                <w:sz w:val="18"/>
                <w:szCs w:val="18"/>
              </w:rPr>
            </w:pPr>
            <w:r>
              <w:rPr>
                <w:sz w:val="18"/>
                <w:szCs w:val="18"/>
              </w:rPr>
              <w:t>《金属非金属矿山安全规程》6.4.2.1</w:t>
            </w:r>
            <w:r>
              <w:rPr>
                <w:rFonts w:hint="eastAsia"/>
                <w:sz w:val="18"/>
                <w:szCs w:val="18"/>
              </w:rPr>
              <w:t>“矿井应建立机械通风系统。对于自然风压较大的矿井，当风量、风速和作业场所空气质量能够达到6.4.1的规定时，允许暂时用自然通风替代机械通风。”</w:t>
            </w:r>
          </w:p>
        </w:tc>
        <w:tc>
          <w:tcPr>
            <w:tcW w:w="1916"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）未建立机械通风系统</w:t>
            </w:r>
            <w:r>
              <w:rPr>
                <w:rFonts w:hint="eastAsia" w:ascii="黑体" w:hAnsi="黑体" w:eastAsia="黑体"/>
                <w:sz w:val="18"/>
                <w:szCs w:val="18"/>
              </w:rPr>
              <w:t>。</w:t>
            </w:r>
          </w:p>
        </w:tc>
        <w:tc>
          <w:tcPr>
            <w:tcW w:w="3544" w:type="dxa"/>
            <w:tcBorders>
              <w:top w:val="double" w:color="auto" w:sz="4" w:space="0"/>
            </w:tcBorders>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tcBorders>
              <w:top w:val="double" w:color="auto" w:sz="4" w:space="0"/>
            </w:tcBorders>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rPr>
                <w:sz w:val="18"/>
                <w:szCs w:val="18"/>
              </w:rPr>
            </w:pPr>
            <w:r>
              <w:rPr>
                <w:sz w:val="18"/>
                <w:szCs w:val="18"/>
              </w:rPr>
              <w:t>主通风机</w:t>
            </w:r>
            <w:r>
              <w:rPr>
                <w:rFonts w:hint="eastAsia"/>
                <w:sz w:val="18"/>
                <w:szCs w:val="18"/>
              </w:rPr>
              <w:t>运行情况。</w:t>
            </w:r>
          </w:p>
        </w:tc>
        <w:tc>
          <w:tcPr>
            <w:tcW w:w="1418" w:type="dxa"/>
            <w:vAlign w:val="center"/>
          </w:tcPr>
          <w:p>
            <w:pPr>
              <w:rPr>
                <w:sz w:val="18"/>
                <w:szCs w:val="18"/>
              </w:rPr>
            </w:pPr>
            <w:r>
              <w:rPr>
                <w:sz w:val="18"/>
                <w:szCs w:val="18"/>
              </w:rPr>
              <w:t>查阅</w:t>
            </w:r>
            <w:r>
              <w:rPr>
                <w:rFonts w:hint="eastAsia"/>
                <w:sz w:val="18"/>
                <w:szCs w:val="18"/>
              </w:rPr>
              <w:t>运行记录</w:t>
            </w:r>
            <w:r>
              <w:rPr>
                <w:sz w:val="18"/>
                <w:szCs w:val="18"/>
              </w:rPr>
              <w:t>。</w:t>
            </w:r>
          </w:p>
        </w:tc>
        <w:tc>
          <w:tcPr>
            <w:tcW w:w="2478" w:type="dxa"/>
            <w:shd w:val="clear" w:color="auto" w:fill="auto"/>
            <w:vAlign w:val="center"/>
          </w:tcPr>
          <w:p>
            <w:pPr>
              <w:rPr>
                <w:sz w:val="18"/>
                <w:szCs w:val="18"/>
              </w:rPr>
            </w:pPr>
            <w:r>
              <w:rPr>
                <w:sz w:val="18"/>
                <w:szCs w:val="18"/>
              </w:rPr>
              <w:t>《金属非金属矿山安全规程》6.4.3.1</w:t>
            </w:r>
            <w:r>
              <w:rPr>
                <w:rFonts w:hint="eastAsia"/>
                <w:sz w:val="18"/>
                <w:szCs w:val="18"/>
              </w:rPr>
              <w:t>“正常生产情况下，主扇应连续运转。当井下无污染作业时，主扇可适当减少风量运转；当井下完全无人作业时，允许暂时停止机械通风。当主扇发生故障或需要停机检查时，应立即向调度室和主管矿长报告，并通知所有井下作业人员。”</w:t>
            </w:r>
          </w:p>
        </w:tc>
        <w:tc>
          <w:tcPr>
            <w:tcW w:w="1916"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）主通风机未运行或长期故障</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sz w:val="18"/>
                <w:szCs w:val="18"/>
              </w:rPr>
              <w:t>局部通风设备安装使用</w:t>
            </w:r>
            <w:r>
              <w:rPr>
                <w:rFonts w:hint="eastAsia"/>
                <w:sz w:val="18"/>
                <w:szCs w:val="18"/>
              </w:rPr>
              <w:t>情况。</w:t>
            </w:r>
          </w:p>
        </w:tc>
        <w:tc>
          <w:tcPr>
            <w:tcW w:w="1418" w:type="dxa"/>
            <w:vAlign w:val="center"/>
          </w:tcPr>
          <w:p>
            <w:pPr>
              <w:rPr>
                <w:sz w:val="18"/>
                <w:szCs w:val="18"/>
              </w:rPr>
            </w:pPr>
            <w:r>
              <w:rPr>
                <w:sz w:val="18"/>
                <w:szCs w:val="18"/>
              </w:rPr>
              <w:t>现场</w:t>
            </w:r>
            <w:r>
              <w:rPr>
                <w:rFonts w:hint="eastAsia"/>
                <w:sz w:val="18"/>
                <w:szCs w:val="18"/>
              </w:rPr>
              <w:t>抽</w:t>
            </w:r>
            <w:r>
              <w:rPr>
                <w:sz w:val="18"/>
                <w:szCs w:val="18"/>
              </w:rPr>
              <w:t>查。</w:t>
            </w:r>
          </w:p>
        </w:tc>
        <w:tc>
          <w:tcPr>
            <w:tcW w:w="2478" w:type="dxa"/>
            <w:shd w:val="clear" w:color="auto" w:fill="auto"/>
            <w:vAlign w:val="center"/>
          </w:tcPr>
          <w:p>
            <w:pPr>
              <w:rPr>
                <w:sz w:val="18"/>
                <w:szCs w:val="18"/>
              </w:rPr>
            </w:pPr>
            <w:r>
              <w:rPr>
                <w:sz w:val="18"/>
                <w:szCs w:val="18"/>
              </w:rPr>
              <w:t>《金属非金属矿山安全规程》6.4.4.1</w:t>
            </w:r>
            <w:r>
              <w:rPr>
                <w:rFonts w:hint="eastAsia"/>
                <w:sz w:val="18"/>
                <w:szCs w:val="18"/>
              </w:rPr>
              <w:t>“掘进工作面和通风不良的采场，应安装局部通风设备。局扇应有完善的保护装置。”</w:t>
            </w:r>
          </w:p>
        </w:tc>
        <w:tc>
          <w:tcPr>
            <w:tcW w:w="1916"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）掘进面和通风不良采场未按规定安装局部通风设备</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sz w:val="18"/>
                <w:szCs w:val="18"/>
              </w:rPr>
              <w:t>主通风机房的</w:t>
            </w:r>
            <w:r>
              <w:rPr>
                <w:rFonts w:hint="eastAsia"/>
                <w:sz w:val="18"/>
                <w:szCs w:val="18"/>
              </w:rPr>
              <w:t>监控</w:t>
            </w:r>
            <w:r>
              <w:rPr>
                <w:sz w:val="18"/>
                <w:szCs w:val="18"/>
              </w:rPr>
              <w:t>仪表设置</w:t>
            </w:r>
            <w:r>
              <w:rPr>
                <w:rFonts w:hint="eastAsia"/>
                <w:sz w:val="18"/>
                <w:szCs w:val="18"/>
              </w:rPr>
              <w:t>情况。</w:t>
            </w:r>
          </w:p>
        </w:tc>
        <w:tc>
          <w:tcPr>
            <w:tcW w:w="1418" w:type="dxa"/>
            <w:vAlign w:val="center"/>
          </w:tcPr>
          <w:p>
            <w:pPr>
              <w:rPr>
                <w:sz w:val="18"/>
                <w:szCs w:val="18"/>
              </w:rPr>
            </w:pPr>
            <w:r>
              <w:rPr>
                <w:sz w:val="18"/>
                <w:szCs w:val="18"/>
              </w:rPr>
              <w:t>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《金属非金属矿山安全规程》6.4.3.4</w:t>
            </w:r>
            <w:r>
              <w:rPr>
                <w:rFonts w:hint="eastAsia"/>
                <w:sz w:val="18"/>
                <w:szCs w:val="18"/>
              </w:rPr>
              <w:t>“主扇风机房，应设有测量风压、风量、电流、电压和轴承温度等的仪表。”</w:t>
            </w:r>
          </w:p>
        </w:tc>
        <w:tc>
          <w:tcPr>
            <w:tcW w:w="1916" w:type="dxa"/>
            <w:vAlign w:val="center"/>
          </w:tcPr>
          <w:p>
            <w:pPr>
              <w:rPr>
                <w:rFonts w:ascii="黑体" w:hAnsi="黑体" w:eastAsia="黑体"/>
                <w:sz w:val="18"/>
                <w:szCs w:val="18"/>
              </w:rPr>
            </w:pPr>
            <w:r>
              <w:rPr>
                <w:rFonts w:hint="eastAsia" w:ascii="黑体" w:hAnsi="黑体" w:eastAsia="黑体"/>
                <w:sz w:val="18"/>
                <w:szCs w:val="18"/>
              </w:rPr>
              <w:t>4</w:t>
            </w:r>
            <w:r>
              <w:rPr>
                <w:rFonts w:ascii="黑体" w:hAnsi="黑体" w:eastAsia="黑体"/>
                <w:sz w:val="18"/>
                <w:szCs w:val="18"/>
              </w:rPr>
              <w:t>）主通风机房未按规定设置测量风压、风量、电流、电压和轴承温度等仪表</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rFonts w:hint="eastAsia"/>
                <w:sz w:val="18"/>
                <w:szCs w:val="18"/>
              </w:rPr>
              <w:t>便携式气体检测报警仪和自救器配备。</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pStyle w:val="76"/>
              <w:numPr>
                <w:ilvl w:val="0"/>
                <w:numId w:val="0"/>
              </w:numPr>
              <w:spacing w:before="163" w:beforeLines="50" w:after="163" w:afterLines="50"/>
              <w:outlineLvl w:val="9"/>
              <w:rPr>
                <w:sz w:val="18"/>
                <w:szCs w:val="18"/>
              </w:rPr>
            </w:pPr>
            <w:r>
              <w:rPr>
                <w:rFonts w:hint="eastAsia" w:ascii="Times New Roman"/>
                <w:kern w:val="2"/>
                <w:sz w:val="18"/>
                <w:szCs w:val="18"/>
              </w:rPr>
              <w:t>《山东省金属非金属地下矿山安全生产技术与管理规范》15.6</w:t>
            </w:r>
            <w:r>
              <w:rPr>
                <w:rFonts w:ascii="Times New Roman"/>
                <w:kern w:val="2"/>
                <w:sz w:val="18"/>
                <w:szCs w:val="18"/>
              </w:rPr>
              <w:t>“</w:t>
            </w:r>
            <w:r>
              <w:rPr>
                <w:rFonts w:hint="eastAsia" w:ascii="Times New Roman"/>
                <w:kern w:val="2"/>
                <w:sz w:val="18"/>
                <w:szCs w:val="18"/>
              </w:rPr>
              <w:t>入井人员应配备并随身携带符合要求的自救器，防护时间不少于30分钟，按入井总人数的10%配备备用自救器。井下每个作业班组应配备便携式气体检测报警仪。”</w:t>
            </w:r>
          </w:p>
        </w:tc>
        <w:tc>
          <w:tcPr>
            <w:tcW w:w="1916" w:type="dxa"/>
            <w:vAlign w:val="center"/>
          </w:tcPr>
          <w:p>
            <w:pPr>
              <w:rPr>
                <w:rFonts w:ascii="黑体" w:hAnsi="黑体" w:eastAsia="黑体"/>
                <w:sz w:val="18"/>
                <w:szCs w:val="18"/>
              </w:rPr>
            </w:pPr>
            <w:r>
              <w:rPr>
                <w:rFonts w:hint="eastAsia" w:ascii="黑体" w:hAnsi="黑体" w:eastAsia="黑体"/>
                <w:sz w:val="18"/>
                <w:szCs w:val="18"/>
              </w:rPr>
              <w:t>5）未配齐便携式气体检测报警仪和自救器。</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tcBorders>
              <w:bottom w:val="double" w:color="auto" w:sz="4" w:space="0"/>
            </w:tcBorders>
            <w:shd w:val="clear" w:color="auto" w:fill="auto"/>
            <w:vAlign w:val="center"/>
          </w:tcPr>
          <w:p>
            <w:pPr>
              <w:jc w:val="center"/>
              <w:rPr>
                <w:szCs w:val="21"/>
              </w:rPr>
            </w:pPr>
          </w:p>
        </w:tc>
        <w:tc>
          <w:tcPr>
            <w:tcW w:w="992" w:type="dxa"/>
            <w:tcBorders>
              <w:bottom w:val="double" w:color="auto" w:sz="4" w:space="0"/>
            </w:tcBorders>
            <w:shd w:val="clear" w:color="auto" w:fill="auto"/>
            <w:vAlign w:val="center"/>
          </w:tcPr>
          <w:p>
            <w:pPr>
              <w:rPr>
                <w:sz w:val="18"/>
                <w:szCs w:val="18"/>
              </w:rPr>
            </w:pPr>
            <w:r>
              <w:rPr>
                <w:rFonts w:hint="eastAsia"/>
                <w:sz w:val="18"/>
                <w:szCs w:val="18"/>
              </w:rPr>
              <w:t>是否仍在使用ZH15隔绝式化学氧自救器和一氧化碳过滤式自救器。</w:t>
            </w:r>
          </w:p>
        </w:tc>
        <w:tc>
          <w:tcPr>
            <w:tcW w:w="1418" w:type="dxa"/>
            <w:tcBorders>
              <w:bottom w:val="double" w:color="auto" w:sz="4" w:space="0"/>
            </w:tcBorders>
            <w:vAlign w:val="center"/>
          </w:tcPr>
          <w:p>
            <w:pPr>
              <w:rPr>
                <w:sz w:val="18"/>
                <w:szCs w:val="18"/>
              </w:rPr>
            </w:pPr>
            <w:r>
              <w:rPr>
                <w:sz w:val="18"/>
                <w:szCs w:val="18"/>
              </w:rPr>
              <w:t>现场</w:t>
            </w:r>
            <w:r>
              <w:rPr>
                <w:rFonts w:hint="eastAsia"/>
                <w:sz w:val="18"/>
                <w:szCs w:val="18"/>
              </w:rPr>
              <w:t>抽查</w:t>
            </w:r>
            <w:r>
              <w:rPr>
                <w:sz w:val="18"/>
                <w:szCs w:val="18"/>
              </w:rPr>
              <w:t>。</w:t>
            </w:r>
          </w:p>
        </w:tc>
        <w:tc>
          <w:tcPr>
            <w:tcW w:w="2478" w:type="dxa"/>
            <w:tcBorders>
              <w:bottom w:val="double" w:color="auto" w:sz="4" w:space="0"/>
            </w:tcBorders>
            <w:shd w:val="clear" w:color="auto" w:fill="auto"/>
            <w:vAlign w:val="center"/>
          </w:tcPr>
          <w:p>
            <w:pPr>
              <w:rPr>
                <w:sz w:val="18"/>
                <w:szCs w:val="18"/>
              </w:rPr>
            </w:pPr>
            <w:r>
              <w:rPr>
                <w:sz w:val="18"/>
                <w:szCs w:val="18"/>
              </w:rPr>
              <w:t>《关于发布金属非金属矿山禁止使用的设备及工艺目录（第一批）的通知》（安监总管一〔2013〕101号）。</w:t>
            </w:r>
          </w:p>
        </w:tc>
        <w:tc>
          <w:tcPr>
            <w:tcW w:w="1916" w:type="dxa"/>
            <w:tcBorders>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6）</w:t>
            </w:r>
            <w:r>
              <w:rPr>
                <w:rFonts w:ascii="黑体" w:hAnsi="黑体" w:eastAsia="黑体"/>
                <w:sz w:val="18"/>
                <w:szCs w:val="18"/>
              </w:rPr>
              <w:t>使用应当淘汰的设备</w:t>
            </w:r>
            <w:r>
              <w:rPr>
                <w:rFonts w:hint="eastAsia" w:ascii="黑体" w:hAnsi="黑体" w:eastAsia="黑体"/>
                <w:sz w:val="18"/>
                <w:szCs w:val="18"/>
              </w:rPr>
              <w:t>。</w:t>
            </w:r>
          </w:p>
        </w:tc>
        <w:tc>
          <w:tcPr>
            <w:tcW w:w="3544" w:type="dxa"/>
            <w:tcBorders>
              <w:bottom w:val="double" w:color="auto" w:sz="4" w:space="0"/>
            </w:tcBorders>
            <w:shd w:val="clear" w:color="auto" w:fill="auto"/>
            <w:vAlign w:val="center"/>
          </w:tcPr>
          <w:p>
            <w:pPr>
              <w:rPr>
                <w:sz w:val="18"/>
                <w:szCs w:val="18"/>
              </w:rPr>
            </w:pPr>
            <w:r>
              <w:rPr>
                <w:sz w:val="18"/>
                <w:szCs w:val="18"/>
              </w:rPr>
              <w:t>《安全生产法》第三十五条第三款</w:t>
            </w:r>
            <w:r>
              <w:rPr>
                <w:rFonts w:hint="eastAsia"/>
                <w:sz w:val="18"/>
                <w:szCs w:val="18"/>
              </w:rPr>
              <w:t>“</w:t>
            </w:r>
            <w:r>
              <w:rPr>
                <w:sz w:val="18"/>
                <w:szCs w:val="18"/>
              </w:rPr>
              <w:t>生产经营单位不得使用应当淘汰的危及生产安全的工艺、设备。</w:t>
            </w:r>
            <w:r>
              <w:rPr>
                <w:rFonts w:hint="eastAsia"/>
                <w:sz w:val="18"/>
                <w:szCs w:val="18"/>
              </w:rPr>
              <w:t>”</w:t>
            </w:r>
          </w:p>
        </w:tc>
        <w:tc>
          <w:tcPr>
            <w:tcW w:w="3402" w:type="dxa"/>
            <w:tcBorders>
              <w:bottom w:val="double" w:color="auto" w:sz="4" w:space="0"/>
            </w:tcBorders>
            <w:vAlign w:val="center"/>
          </w:tcPr>
          <w:p>
            <w:pPr>
              <w:jc w:val="left"/>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5.防火管理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5.防火管理</w:t>
            </w:r>
          </w:p>
          <w:p>
            <w:pPr>
              <w:jc w:val="center"/>
              <w:rPr>
                <w:rFonts w:ascii="黑体" w:hAnsi="黑体" w:eastAsia="黑体"/>
                <w:szCs w:val="21"/>
              </w:rPr>
            </w:pPr>
          </w:p>
        </w:tc>
        <w:tc>
          <w:tcPr>
            <w:tcW w:w="992" w:type="dxa"/>
            <w:tcBorders>
              <w:top w:val="double" w:color="auto" w:sz="4" w:space="0"/>
            </w:tcBorders>
            <w:shd w:val="clear" w:color="auto" w:fill="auto"/>
            <w:vAlign w:val="center"/>
          </w:tcPr>
          <w:p>
            <w:pPr>
              <w:rPr>
                <w:sz w:val="18"/>
                <w:szCs w:val="18"/>
              </w:rPr>
            </w:pPr>
            <w:r>
              <w:rPr>
                <w:rFonts w:hint="eastAsia"/>
                <w:sz w:val="18"/>
                <w:szCs w:val="18"/>
              </w:rPr>
              <w:t>是否仍在使用木支护、</w:t>
            </w:r>
            <w:r>
              <w:rPr>
                <w:sz w:val="18"/>
                <w:szCs w:val="18"/>
              </w:rPr>
              <w:t>非阻燃风筒</w:t>
            </w:r>
            <w:r>
              <w:rPr>
                <w:rFonts w:hint="eastAsia"/>
                <w:sz w:val="18"/>
                <w:szCs w:val="18"/>
              </w:rPr>
              <w:t>、油断路器、非阻燃电缆（含强、弱电）和非阻燃输送带。</w:t>
            </w:r>
          </w:p>
        </w:tc>
        <w:tc>
          <w:tcPr>
            <w:tcW w:w="1418" w:type="dxa"/>
            <w:tcBorders>
              <w:top w:val="double" w:color="auto" w:sz="4" w:space="0"/>
            </w:tcBorders>
            <w:vAlign w:val="center"/>
          </w:tcPr>
          <w:p>
            <w:pPr>
              <w:rPr>
                <w:sz w:val="18"/>
                <w:szCs w:val="18"/>
              </w:rPr>
            </w:pPr>
            <w:r>
              <w:rPr>
                <w:sz w:val="18"/>
                <w:szCs w:val="18"/>
              </w:rPr>
              <w:t>现场</w:t>
            </w:r>
            <w:r>
              <w:rPr>
                <w:rFonts w:hint="eastAsia"/>
                <w:sz w:val="18"/>
                <w:szCs w:val="18"/>
              </w:rPr>
              <w:t>抽查</w:t>
            </w:r>
            <w:r>
              <w:rPr>
                <w:sz w:val="18"/>
                <w:szCs w:val="18"/>
              </w:rPr>
              <w:t>。</w:t>
            </w:r>
          </w:p>
        </w:tc>
        <w:tc>
          <w:tcPr>
            <w:tcW w:w="2478" w:type="dxa"/>
            <w:tcBorders>
              <w:top w:val="double" w:color="auto" w:sz="4" w:space="0"/>
            </w:tcBorders>
            <w:shd w:val="clear" w:color="auto" w:fill="auto"/>
            <w:vAlign w:val="center"/>
          </w:tcPr>
          <w:p>
            <w:pPr>
              <w:rPr>
                <w:sz w:val="18"/>
                <w:szCs w:val="18"/>
              </w:rPr>
            </w:pPr>
            <w:r>
              <w:rPr>
                <w:sz w:val="18"/>
                <w:szCs w:val="18"/>
              </w:rPr>
              <w:t>《关于发布金属非金属矿山禁止使用的设备及工艺目录（第一批）的通知》（安监总管一〔2013〕101号）。</w:t>
            </w:r>
          </w:p>
          <w:p>
            <w:pPr>
              <w:rPr>
                <w:sz w:val="18"/>
                <w:szCs w:val="18"/>
              </w:rPr>
            </w:pPr>
          </w:p>
        </w:tc>
        <w:tc>
          <w:tcPr>
            <w:tcW w:w="1916"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使用应当淘汰的危及生产安全的设备</w:t>
            </w:r>
            <w:r>
              <w:rPr>
                <w:rFonts w:hint="eastAsia" w:ascii="黑体" w:hAnsi="黑体" w:eastAsia="黑体"/>
                <w:sz w:val="18"/>
                <w:szCs w:val="18"/>
              </w:rPr>
              <w:t>。</w:t>
            </w:r>
          </w:p>
        </w:tc>
        <w:tc>
          <w:tcPr>
            <w:tcW w:w="3544" w:type="dxa"/>
            <w:tcBorders>
              <w:top w:val="double" w:color="auto" w:sz="4" w:space="0"/>
            </w:tcBorders>
            <w:shd w:val="clear" w:color="auto" w:fill="auto"/>
            <w:vAlign w:val="center"/>
          </w:tcPr>
          <w:p>
            <w:pPr>
              <w:rPr>
                <w:sz w:val="18"/>
                <w:szCs w:val="18"/>
              </w:rPr>
            </w:pPr>
            <w:r>
              <w:rPr>
                <w:sz w:val="18"/>
                <w:szCs w:val="18"/>
              </w:rPr>
              <w:t>《安全生产法》第三十五条第三款</w:t>
            </w:r>
            <w:r>
              <w:rPr>
                <w:rFonts w:hint="eastAsia"/>
                <w:sz w:val="18"/>
                <w:szCs w:val="18"/>
              </w:rPr>
              <w:t>“</w:t>
            </w:r>
            <w:r>
              <w:rPr>
                <w:sz w:val="18"/>
                <w:szCs w:val="18"/>
              </w:rPr>
              <w:t>生产经营单位不得使用应当淘汰的危及生产安全的工艺、设备。</w:t>
            </w:r>
            <w:r>
              <w:rPr>
                <w:rFonts w:hint="eastAsia"/>
                <w:sz w:val="18"/>
                <w:szCs w:val="18"/>
              </w:rPr>
              <w:t>”</w:t>
            </w:r>
          </w:p>
        </w:tc>
        <w:tc>
          <w:tcPr>
            <w:tcW w:w="3402" w:type="dxa"/>
            <w:tcBorders>
              <w:top w:val="double" w:color="auto" w:sz="4" w:space="0"/>
            </w:tcBorders>
            <w:vAlign w:val="center"/>
          </w:tcPr>
          <w:p>
            <w:pPr>
              <w:jc w:val="left"/>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rFonts w:hint="eastAsia"/>
                <w:sz w:val="18"/>
                <w:szCs w:val="18"/>
              </w:rPr>
              <w:t>动火作业管理。</w:t>
            </w:r>
          </w:p>
        </w:tc>
        <w:tc>
          <w:tcPr>
            <w:tcW w:w="1418" w:type="dxa"/>
            <w:vAlign w:val="center"/>
          </w:tcPr>
          <w:p>
            <w:pPr>
              <w:rPr>
                <w:sz w:val="18"/>
                <w:szCs w:val="18"/>
              </w:rPr>
            </w:pPr>
            <w:r>
              <w:rPr>
                <w:rFonts w:hint="eastAsia"/>
                <w:sz w:val="18"/>
                <w:szCs w:val="18"/>
              </w:rPr>
              <w:t>查看动火工作票。</w:t>
            </w:r>
          </w:p>
        </w:tc>
        <w:tc>
          <w:tcPr>
            <w:tcW w:w="2478" w:type="dxa"/>
            <w:shd w:val="clear" w:color="auto" w:fill="auto"/>
            <w:vAlign w:val="center"/>
          </w:tcPr>
          <w:p>
            <w:pPr>
              <w:rPr>
                <w:sz w:val="18"/>
                <w:szCs w:val="18"/>
              </w:rPr>
            </w:pPr>
            <w:r>
              <w:rPr>
                <w:rFonts w:hint="eastAsia"/>
                <w:sz w:val="18"/>
                <w:szCs w:val="18"/>
              </w:rPr>
              <w:t>《金属非金属矿山安全规程》第6.7.1.10条“在井下进行动火作业，应制定经主管矿长批准的防火措施。”</w:t>
            </w:r>
          </w:p>
        </w:tc>
        <w:tc>
          <w:tcPr>
            <w:tcW w:w="1916" w:type="dxa"/>
            <w:vAlign w:val="center"/>
          </w:tcPr>
          <w:p>
            <w:pPr>
              <w:rPr>
                <w:rFonts w:ascii="黑体" w:hAnsi="黑体" w:eastAsia="黑体"/>
                <w:sz w:val="18"/>
                <w:szCs w:val="18"/>
              </w:rPr>
            </w:pPr>
            <w:r>
              <w:rPr>
                <w:rFonts w:hint="eastAsia" w:ascii="黑体" w:hAnsi="黑体" w:eastAsia="黑体"/>
                <w:sz w:val="18"/>
                <w:szCs w:val="18"/>
              </w:rPr>
              <w:t>2）动火作业未办理动火工作票。</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rFonts w:hint="eastAsia"/>
                <w:sz w:val="18"/>
                <w:szCs w:val="18"/>
              </w:rPr>
              <w:t>是否违规使用电炉和灯泡。</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rFonts w:hint="eastAsia"/>
                <w:sz w:val="18"/>
                <w:szCs w:val="18"/>
              </w:rPr>
              <w:t>《金属非金属矿山安全规程》6.7.1.8“井下不得使用电炉和灯泡防潮、烘烤和采暖。”</w:t>
            </w:r>
          </w:p>
        </w:tc>
        <w:tc>
          <w:tcPr>
            <w:tcW w:w="1916" w:type="dxa"/>
            <w:vAlign w:val="center"/>
          </w:tcPr>
          <w:p>
            <w:pPr>
              <w:rPr>
                <w:rFonts w:ascii="黑体" w:hAnsi="黑体" w:eastAsia="黑体"/>
                <w:sz w:val="18"/>
                <w:szCs w:val="18"/>
              </w:rPr>
            </w:pPr>
            <w:r>
              <w:rPr>
                <w:rFonts w:hint="eastAsia" w:ascii="黑体" w:hAnsi="黑体" w:eastAsia="黑体"/>
                <w:sz w:val="18"/>
                <w:szCs w:val="18"/>
              </w:rPr>
              <w:t>3）违规使用电炉和灯泡。</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rFonts w:hint="eastAsia"/>
                <w:sz w:val="18"/>
                <w:szCs w:val="18"/>
              </w:rPr>
              <w:t>是否存在吸烟行为。</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rFonts w:hint="eastAsia"/>
                <w:sz w:val="18"/>
                <w:szCs w:val="18"/>
              </w:rPr>
              <w:t>《金属非金属矿山安全规程》5.6.2.11“有易燃气体的作业场所，不应吸烟。”</w:t>
            </w:r>
          </w:p>
        </w:tc>
        <w:tc>
          <w:tcPr>
            <w:tcW w:w="1916" w:type="dxa"/>
            <w:vAlign w:val="center"/>
          </w:tcPr>
          <w:p>
            <w:pPr>
              <w:rPr>
                <w:rFonts w:ascii="黑体" w:hAnsi="黑体" w:eastAsia="黑体"/>
                <w:sz w:val="18"/>
                <w:szCs w:val="18"/>
              </w:rPr>
            </w:pPr>
            <w:r>
              <w:rPr>
                <w:rFonts w:hint="eastAsia" w:ascii="黑体" w:hAnsi="黑体" w:eastAsia="黑体"/>
                <w:sz w:val="18"/>
                <w:szCs w:val="18"/>
              </w:rPr>
              <w:t>4）井下有人</w:t>
            </w:r>
            <w:r>
              <w:rPr>
                <w:rFonts w:hint="eastAsia"/>
                <w:sz w:val="18"/>
                <w:szCs w:val="18"/>
              </w:rPr>
              <w:t>吸烟。</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jc w:val="left"/>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szCs w:val="21"/>
              </w:rPr>
            </w:pPr>
          </w:p>
        </w:tc>
        <w:tc>
          <w:tcPr>
            <w:tcW w:w="992" w:type="dxa"/>
            <w:shd w:val="clear" w:color="auto" w:fill="auto"/>
            <w:vAlign w:val="center"/>
          </w:tcPr>
          <w:p>
            <w:pPr>
              <w:rPr>
                <w:sz w:val="18"/>
                <w:szCs w:val="18"/>
              </w:rPr>
            </w:pPr>
            <w:r>
              <w:rPr>
                <w:rFonts w:hint="eastAsia"/>
                <w:sz w:val="18"/>
                <w:szCs w:val="18"/>
              </w:rPr>
              <w:t>油品管理情况。</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rFonts w:hint="eastAsia"/>
                <w:sz w:val="18"/>
                <w:szCs w:val="18"/>
              </w:rPr>
              <w:t>《金属非金属矿山安全规程》6.7.1.6“井下各种油类，应单独存放于安全地点。装油的铁桶应有严密的封盖。应采用输油泵或唧管输油，尽量减少漏油。储存动力油的硐室应有独立回风道，其储油量应不超过三昼夜的需用量。”</w:t>
            </w:r>
          </w:p>
        </w:tc>
        <w:tc>
          <w:tcPr>
            <w:tcW w:w="1916" w:type="dxa"/>
            <w:vAlign w:val="center"/>
          </w:tcPr>
          <w:p>
            <w:pPr>
              <w:rPr>
                <w:rFonts w:ascii="黑体" w:hAnsi="黑体" w:eastAsia="黑体"/>
                <w:sz w:val="18"/>
                <w:szCs w:val="18"/>
              </w:rPr>
            </w:pPr>
            <w:r>
              <w:rPr>
                <w:rFonts w:hint="eastAsia" w:ascii="黑体" w:hAnsi="黑体" w:eastAsia="黑体"/>
                <w:sz w:val="18"/>
                <w:szCs w:val="18"/>
              </w:rPr>
              <w:t>5）油品管理不符合规定。</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jc w:val="left"/>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6.防透水</w:t>
            </w:r>
          </w:p>
          <w:p>
            <w:pPr>
              <w:jc w:val="center"/>
              <w:rPr>
                <w:rFonts w:ascii="黑体" w:hAnsi="黑体" w:eastAsia="黑体"/>
                <w:szCs w:val="21"/>
              </w:rPr>
            </w:pPr>
            <w:r>
              <w:rPr>
                <w:rFonts w:hint="eastAsia" w:ascii="黑体" w:hAnsi="黑体" w:eastAsia="黑体"/>
                <w:szCs w:val="21"/>
              </w:rPr>
              <w:t>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6.防透水</w:t>
            </w:r>
          </w:p>
          <w:p>
            <w:pPr>
              <w:jc w:val="center"/>
              <w:rPr>
                <w:rFonts w:ascii="黑体" w:hAnsi="黑体" w:eastAsia="黑体"/>
                <w:szCs w:val="21"/>
              </w:rPr>
            </w:pPr>
            <w:r>
              <w:rPr>
                <w:rFonts w:hint="eastAsia" w:ascii="黑体" w:hAnsi="黑体" w:eastAsia="黑体"/>
                <w:szCs w:val="21"/>
              </w:rPr>
              <w:t>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tc>
        <w:tc>
          <w:tcPr>
            <w:tcW w:w="992" w:type="dxa"/>
            <w:tcBorders>
              <w:top w:val="double" w:color="auto" w:sz="4" w:space="0"/>
            </w:tcBorders>
            <w:shd w:val="clear" w:color="auto" w:fill="auto"/>
            <w:vAlign w:val="center"/>
          </w:tcPr>
          <w:p>
            <w:pPr>
              <w:rPr>
                <w:sz w:val="18"/>
                <w:szCs w:val="18"/>
              </w:rPr>
            </w:pPr>
            <w:r>
              <w:rPr>
                <w:rFonts w:hint="eastAsia"/>
                <w:sz w:val="18"/>
                <w:szCs w:val="18"/>
              </w:rPr>
              <w:t>水害隐患排查。</w:t>
            </w:r>
          </w:p>
        </w:tc>
        <w:tc>
          <w:tcPr>
            <w:tcW w:w="1418" w:type="dxa"/>
            <w:tcBorders>
              <w:top w:val="double" w:color="auto" w:sz="4" w:space="0"/>
            </w:tcBorders>
            <w:vAlign w:val="center"/>
          </w:tcPr>
          <w:p>
            <w:pPr>
              <w:rPr>
                <w:sz w:val="18"/>
                <w:szCs w:val="18"/>
              </w:rPr>
            </w:pPr>
            <w:r>
              <w:rPr>
                <w:sz w:val="18"/>
                <w:szCs w:val="18"/>
              </w:rPr>
              <w:t>查</w:t>
            </w:r>
            <w:r>
              <w:rPr>
                <w:rFonts w:hint="eastAsia"/>
                <w:sz w:val="18"/>
                <w:szCs w:val="18"/>
              </w:rPr>
              <w:t>有关图纸及资料</w:t>
            </w:r>
            <w:r>
              <w:rPr>
                <w:sz w:val="18"/>
                <w:szCs w:val="18"/>
              </w:rPr>
              <w:t>。</w:t>
            </w:r>
          </w:p>
        </w:tc>
        <w:tc>
          <w:tcPr>
            <w:tcW w:w="2478" w:type="dxa"/>
            <w:tcBorders>
              <w:top w:val="double" w:color="auto" w:sz="4" w:space="0"/>
            </w:tcBorders>
            <w:shd w:val="clear" w:color="auto" w:fill="auto"/>
            <w:vAlign w:val="center"/>
          </w:tcPr>
          <w:p>
            <w:pPr>
              <w:rPr>
                <w:sz w:val="18"/>
                <w:szCs w:val="18"/>
              </w:rPr>
            </w:pPr>
            <w:r>
              <w:rPr>
                <w:sz w:val="18"/>
                <w:szCs w:val="18"/>
              </w:rPr>
              <w:t>《金属非金属矿山安全规程》</w:t>
            </w:r>
            <w:r>
              <w:rPr>
                <w:rFonts w:hint="eastAsia"/>
                <w:sz w:val="18"/>
                <w:szCs w:val="18"/>
              </w:rPr>
              <w:t>6.6.3.1“矿山企业应调查核实矿区范围内的小矿井、老井、老采空区，现有生产井中的积水区、含水层、岩溶带、地质构造等详细情况，并填绘矿区水文地质图。”</w:t>
            </w:r>
          </w:p>
        </w:tc>
        <w:tc>
          <w:tcPr>
            <w:tcW w:w="1916"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1）未查清水害隐患。</w:t>
            </w:r>
          </w:p>
        </w:tc>
        <w:tc>
          <w:tcPr>
            <w:tcW w:w="3544" w:type="dxa"/>
            <w:tcBorders>
              <w:top w:val="double" w:color="auto" w:sz="4" w:space="0"/>
            </w:tcBorders>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402" w:type="dxa"/>
            <w:tcBorders>
              <w:top w:val="double" w:color="auto" w:sz="4" w:space="0"/>
            </w:tcBorders>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rPr>
                <w:sz w:val="18"/>
                <w:szCs w:val="18"/>
              </w:rPr>
            </w:pPr>
            <w:r>
              <w:rPr>
                <w:sz w:val="18"/>
                <w:szCs w:val="18"/>
              </w:rPr>
              <w:t>探放水作业管理</w:t>
            </w:r>
            <w:r>
              <w:rPr>
                <w:rFonts w:hint="eastAsia"/>
                <w:sz w:val="18"/>
                <w:szCs w:val="18"/>
              </w:rPr>
              <w:t>。</w:t>
            </w:r>
          </w:p>
        </w:tc>
        <w:tc>
          <w:tcPr>
            <w:tcW w:w="1418" w:type="dxa"/>
            <w:vAlign w:val="center"/>
          </w:tcPr>
          <w:p>
            <w:pPr>
              <w:rPr>
                <w:sz w:val="18"/>
                <w:szCs w:val="18"/>
              </w:rPr>
            </w:pPr>
            <w:r>
              <w:rPr>
                <w:sz w:val="18"/>
                <w:szCs w:val="18"/>
              </w:rPr>
              <w:t>查制度结合现场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6.6.3.4“对接近水体的地带或可能与水体有联系的地段，应坚持“有疑必探，先探后掘"的原则，编制探水设计。探水孔的位置、方向、数目、孔径、每次钻进的深度和超前距离，应根据水头高低、岩石结构与硬度等条件在设计中规定。”</w:t>
            </w:r>
          </w:p>
        </w:tc>
        <w:tc>
          <w:tcPr>
            <w:tcW w:w="1916"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）未实施超前探放水</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《安全生产违法行为行政处罚办法》（国家安全生产监督管理总局令第15号，77号令修订）第四十四条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rPr>
                <w:sz w:val="18"/>
                <w:szCs w:val="18"/>
              </w:rPr>
            </w:pPr>
            <w:r>
              <w:rPr>
                <w:sz w:val="18"/>
                <w:szCs w:val="18"/>
              </w:rPr>
              <w:t>（一）违反操作规程或者安全管理规定作业的；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rPr>
                <w:sz w:val="18"/>
                <w:szCs w:val="18"/>
              </w:rPr>
            </w:pPr>
            <w:r>
              <w:rPr>
                <w:sz w:val="18"/>
                <w:szCs w:val="18"/>
              </w:rPr>
              <w:t>排水系统</w:t>
            </w:r>
            <w:r>
              <w:rPr>
                <w:rFonts w:hint="eastAsia"/>
                <w:sz w:val="18"/>
                <w:szCs w:val="18"/>
              </w:rPr>
              <w:t>设备配备情况。</w:t>
            </w:r>
          </w:p>
        </w:tc>
        <w:tc>
          <w:tcPr>
            <w:tcW w:w="1418" w:type="dxa"/>
            <w:vAlign w:val="center"/>
          </w:tcPr>
          <w:p>
            <w:pPr>
              <w:rPr>
                <w:sz w:val="18"/>
                <w:szCs w:val="18"/>
              </w:rPr>
            </w:pPr>
            <w:r>
              <w:rPr>
                <w:sz w:val="18"/>
                <w:szCs w:val="18"/>
              </w:rPr>
              <w:t>查阅设计结合现场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《&lt;非煤矿山企业安全生产十条规定&gt;条文说明》（国家安全生产监督管理总局令第67号）</w:t>
            </w:r>
            <w:r>
              <w:rPr>
                <w:rFonts w:hint="eastAsia"/>
                <w:sz w:val="18"/>
                <w:szCs w:val="18"/>
              </w:rPr>
              <w:t>“</w:t>
            </w:r>
            <w:r>
              <w:rPr>
                <w:sz w:val="18"/>
                <w:szCs w:val="18"/>
              </w:rPr>
              <w:t>一、金属非金属地下矿山企业</w:t>
            </w:r>
          </w:p>
          <w:p>
            <w:pPr>
              <w:rPr>
                <w:sz w:val="18"/>
                <w:szCs w:val="18"/>
              </w:rPr>
            </w:pPr>
            <w:r>
              <w:rPr>
                <w:sz w:val="18"/>
                <w:szCs w:val="18"/>
              </w:rPr>
              <w:t>7.必须落实探放水制度，加强水害隐患治理。三是要完善排水系统，按照设计和《金属非金属矿山安全规程》建立排水系统，加强对排水设备的检修、维护，确保排水系统完好可靠。</w:t>
            </w:r>
            <w:r>
              <w:rPr>
                <w:rFonts w:hint="eastAsia"/>
                <w:sz w:val="18"/>
                <w:szCs w:val="18"/>
              </w:rPr>
              <w:t>”</w:t>
            </w:r>
          </w:p>
        </w:tc>
        <w:tc>
          <w:tcPr>
            <w:tcW w:w="1916"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）未建立排水系统</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rPr>
                <w:sz w:val="18"/>
                <w:szCs w:val="18"/>
              </w:rPr>
            </w:pPr>
            <w:r>
              <w:rPr>
                <w:sz w:val="18"/>
                <w:szCs w:val="18"/>
              </w:rPr>
              <w:t>排水泵运行使用</w:t>
            </w:r>
            <w:r>
              <w:rPr>
                <w:rFonts w:hint="eastAsia"/>
                <w:sz w:val="18"/>
                <w:szCs w:val="18"/>
              </w:rPr>
              <w:t>。</w:t>
            </w:r>
          </w:p>
        </w:tc>
        <w:tc>
          <w:tcPr>
            <w:tcW w:w="1418" w:type="dxa"/>
            <w:vAlign w:val="center"/>
          </w:tcPr>
          <w:p>
            <w:pPr>
              <w:rPr>
                <w:sz w:val="18"/>
                <w:szCs w:val="18"/>
              </w:rPr>
            </w:pPr>
            <w:r>
              <w:rPr>
                <w:sz w:val="18"/>
                <w:szCs w:val="18"/>
              </w:rPr>
              <w:t>查阅技术资料结合现场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《金属非金属矿山安全规程》6.6.4.1</w:t>
            </w:r>
            <w:r>
              <w:rPr>
                <w:rFonts w:hint="eastAsia"/>
                <w:sz w:val="18"/>
                <w:szCs w:val="18"/>
              </w:rPr>
              <w:t>“井下主要排水设备，至少应由同类型的三台泵组成。工作水泵应能在20h内排出一昼夜的正常涌水量；除检修泵外，其他水泵应能在20h内排出一昼夜的最大涌水量。”</w:t>
            </w:r>
          </w:p>
        </w:tc>
        <w:tc>
          <w:tcPr>
            <w:tcW w:w="1916" w:type="dxa"/>
            <w:vAlign w:val="center"/>
          </w:tcPr>
          <w:p>
            <w:pPr>
              <w:rPr>
                <w:rFonts w:ascii="黑体" w:hAnsi="黑体" w:eastAsia="黑体"/>
                <w:sz w:val="18"/>
                <w:szCs w:val="18"/>
              </w:rPr>
            </w:pPr>
            <w:r>
              <w:rPr>
                <w:rFonts w:hint="eastAsia" w:ascii="黑体" w:hAnsi="黑体" w:eastAsia="黑体"/>
                <w:sz w:val="18"/>
                <w:szCs w:val="18"/>
              </w:rPr>
              <w:t>4</w:t>
            </w:r>
            <w:r>
              <w:rPr>
                <w:rFonts w:ascii="黑体" w:hAnsi="黑体" w:eastAsia="黑体"/>
                <w:sz w:val="18"/>
                <w:szCs w:val="18"/>
              </w:rPr>
              <w:t>）排水泵数量及排水能力不满足要求</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6"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rPr>
                <w:sz w:val="18"/>
                <w:szCs w:val="18"/>
              </w:rPr>
            </w:pPr>
            <w:r>
              <w:rPr>
                <w:rFonts w:hint="eastAsia"/>
                <w:sz w:val="18"/>
                <w:szCs w:val="18"/>
              </w:rPr>
              <w:t>防</w:t>
            </w:r>
            <w:r>
              <w:rPr>
                <w:sz w:val="18"/>
                <w:szCs w:val="18"/>
              </w:rPr>
              <w:t>水门安装使用</w:t>
            </w:r>
            <w:r>
              <w:rPr>
                <w:rFonts w:hint="eastAsia"/>
                <w:sz w:val="18"/>
                <w:szCs w:val="18"/>
              </w:rPr>
              <w:t>。</w:t>
            </w:r>
          </w:p>
        </w:tc>
        <w:tc>
          <w:tcPr>
            <w:tcW w:w="1418" w:type="dxa"/>
            <w:vAlign w:val="center"/>
          </w:tcPr>
          <w:p>
            <w:pPr>
              <w:rPr>
                <w:sz w:val="18"/>
                <w:szCs w:val="18"/>
              </w:rPr>
            </w:pPr>
            <w:r>
              <w:rPr>
                <w:sz w:val="18"/>
                <w:szCs w:val="18"/>
              </w:rPr>
              <w:t>查阅技术资料结合现场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《金属非金属矿山安全规程》6.6.3.3</w:t>
            </w:r>
            <w:r>
              <w:rPr>
                <w:rFonts w:hint="eastAsia"/>
                <w:sz w:val="18"/>
                <w:szCs w:val="18"/>
              </w:rPr>
              <w:t>“一般矿山的主要泵房，进口应装设防水门。”</w:t>
            </w:r>
          </w:p>
        </w:tc>
        <w:tc>
          <w:tcPr>
            <w:tcW w:w="1916" w:type="dxa"/>
            <w:vAlign w:val="center"/>
          </w:tcPr>
          <w:p>
            <w:pPr>
              <w:rPr>
                <w:rFonts w:ascii="黑体" w:hAnsi="黑体" w:eastAsia="黑体"/>
                <w:sz w:val="18"/>
                <w:szCs w:val="18"/>
              </w:rPr>
            </w:pPr>
            <w:r>
              <w:rPr>
                <w:rFonts w:hint="eastAsia" w:ascii="黑体" w:hAnsi="黑体" w:eastAsia="黑体"/>
                <w:sz w:val="18"/>
                <w:szCs w:val="18"/>
              </w:rPr>
              <w:t>5</w:t>
            </w:r>
            <w:r>
              <w:rPr>
                <w:rFonts w:ascii="黑体" w:hAnsi="黑体" w:eastAsia="黑体"/>
                <w:sz w:val="18"/>
                <w:szCs w:val="18"/>
              </w:rPr>
              <w:t>）未按规定设置</w:t>
            </w:r>
            <w:r>
              <w:rPr>
                <w:rFonts w:hint="eastAsia" w:ascii="黑体" w:hAnsi="黑体" w:eastAsia="黑体"/>
                <w:sz w:val="18"/>
                <w:szCs w:val="18"/>
              </w:rPr>
              <w:t>防</w:t>
            </w:r>
            <w:r>
              <w:rPr>
                <w:rFonts w:ascii="黑体" w:hAnsi="黑体" w:eastAsia="黑体"/>
                <w:sz w:val="18"/>
                <w:szCs w:val="18"/>
              </w:rPr>
              <w:t>水门</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restart"/>
            <w:tcBorders>
              <w:top w:val="double" w:color="auto" w:sz="4" w:space="0"/>
            </w:tcBorders>
            <w:shd w:val="clear" w:color="auto" w:fill="auto"/>
            <w:vAlign w:val="center"/>
          </w:tcPr>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7</w:t>
            </w:r>
            <w:r>
              <w:rPr>
                <w:rFonts w:ascii="黑体" w:hAnsi="黑体" w:eastAsia="黑体"/>
                <w:szCs w:val="21"/>
              </w:rPr>
              <w:t>.</w:t>
            </w:r>
            <w:r>
              <w:rPr>
                <w:rFonts w:hint="eastAsia" w:ascii="黑体" w:hAnsi="黑体" w:eastAsia="黑体"/>
                <w:szCs w:val="21"/>
              </w:rPr>
              <w:t>防坠罐跑车管理</w:t>
            </w: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7</w:t>
            </w:r>
            <w:r>
              <w:rPr>
                <w:rFonts w:ascii="黑体" w:hAnsi="黑体" w:eastAsia="黑体"/>
                <w:szCs w:val="21"/>
              </w:rPr>
              <w:t>.</w:t>
            </w:r>
            <w:r>
              <w:rPr>
                <w:rFonts w:hint="eastAsia" w:ascii="黑体" w:hAnsi="黑体" w:eastAsia="黑体"/>
                <w:szCs w:val="21"/>
              </w:rPr>
              <w:t>防坠罐跑车管理</w:t>
            </w: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7</w:t>
            </w:r>
            <w:r>
              <w:rPr>
                <w:rFonts w:ascii="黑体" w:hAnsi="黑体" w:eastAsia="黑体"/>
                <w:szCs w:val="21"/>
              </w:rPr>
              <w:t>.</w:t>
            </w:r>
            <w:r>
              <w:rPr>
                <w:rFonts w:hint="eastAsia" w:ascii="黑体" w:hAnsi="黑体" w:eastAsia="黑体"/>
                <w:szCs w:val="21"/>
              </w:rPr>
              <w:t>防坠罐跑车管理</w:t>
            </w: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tc>
        <w:tc>
          <w:tcPr>
            <w:tcW w:w="992" w:type="dxa"/>
            <w:tcBorders>
              <w:top w:val="double" w:color="auto" w:sz="4" w:space="0"/>
            </w:tcBorders>
            <w:shd w:val="clear" w:color="auto" w:fill="auto"/>
            <w:vAlign w:val="center"/>
          </w:tcPr>
          <w:p>
            <w:pPr>
              <w:rPr>
                <w:sz w:val="18"/>
                <w:szCs w:val="18"/>
              </w:rPr>
            </w:pPr>
            <w:r>
              <w:rPr>
                <w:sz w:val="18"/>
                <w:szCs w:val="18"/>
              </w:rPr>
              <w:t>提升装置、罐笼及钢丝绳等安全设备</w:t>
            </w:r>
            <w:r>
              <w:rPr>
                <w:rFonts w:hint="eastAsia"/>
                <w:sz w:val="18"/>
                <w:szCs w:val="18"/>
              </w:rPr>
              <w:t>。</w:t>
            </w:r>
          </w:p>
        </w:tc>
        <w:tc>
          <w:tcPr>
            <w:tcW w:w="1418" w:type="dxa"/>
            <w:tcBorders>
              <w:top w:val="double" w:color="auto" w:sz="4" w:space="0"/>
            </w:tcBorders>
            <w:vAlign w:val="center"/>
          </w:tcPr>
          <w:p>
            <w:pPr>
              <w:rPr>
                <w:sz w:val="18"/>
                <w:szCs w:val="18"/>
              </w:rPr>
            </w:pPr>
            <w:r>
              <w:rPr>
                <w:sz w:val="18"/>
                <w:szCs w:val="18"/>
              </w:rPr>
              <w:t>查验证书。</w:t>
            </w:r>
          </w:p>
        </w:tc>
        <w:tc>
          <w:tcPr>
            <w:tcW w:w="2478" w:type="dxa"/>
            <w:tcBorders>
              <w:top w:val="double" w:color="auto" w:sz="4" w:space="0"/>
            </w:tcBorders>
            <w:shd w:val="clear" w:color="auto" w:fill="auto"/>
            <w:vAlign w:val="center"/>
          </w:tcPr>
          <w:p>
            <w:pPr>
              <w:rPr>
                <w:sz w:val="18"/>
                <w:szCs w:val="18"/>
              </w:rPr>
            </w:pPr>
            <w:r>
              <w:rPr>
                <w:sz w:val="18"/>
                <w:szCs w:val="18"/>
              </w:rPr>
              <w:t>《安全生产法》第三十三条第一款。</w:t>
            </w:r>
          </w:p>
        </w:tc>
        <w:tc>
          <w:tcPr>
            <w:tcW w:w="1916"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提升系统</w:t>
            </w:r>
            <w:r>
              <w:rPr>
                <w:rFonts w:ascii="黑体" w:hAnsi="黑体" w:eastAsia="黑体"/>
                <w:sz w:val="18"/>
                <w:szCs w:val="18"/>
              </w:rPr>
              <w:t>使用不符合规定的安全设备</w:t>
            </w:r>
            <w:r>
              <w:rPr>
                <w:rFonts w:hint="eastAsia" w:ascii="黑体" w:hAnsi="黑体" w:eastAsia="黑体"/>
                <w:sz w:val="18"/>
                <w:szCs w:val="18"/>
              </w:rPr>
              <w:t>。</w:t>
            </w:r>
          </w:p>
        </w:tc>
        <w:tc>
          <w:tcPr>
            <w:tcW w:w="3544" w:type="dxa"/>
            <w:tcBorders>
              <w:top w:val="double" w:color="auto" w:sz="4" w:space="0"/>
            </w:tcBorders>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tcBorders>
              <w:top w:val="double" w:color="auto" w:sz="4" w:space="0"/>
            </w:tcBorders>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continue"/>
            <w:shd w:val="clear" w:color="auto" w:fill="auto"/>
            <w:vAlign w:val="center"/>
          </w:tcPr>
          <w:p>
            <w:pPr>
              <w:spacing w:line="240" w:lineRule="exact"/>
              <w:jc w:val="center"/>
              <w:rPr>
                <w:rFonts w:ascii="黑体" w:hAnsi="黑体" w:eastAsia="黑体"/>
                <w:szCs w:val="21"/>
              </w:rPr>
            </w:pPr>
          </w:p>
        </w:tc>
        <w:tc>
          <w:tcPr>
            <w:tcW w:w="992" w:type="dxa"/>
            <w:shd w:val="clear" w:color="auto" w:fill="auto"/>
            <w:vAlign w:val="center"/>
          </w:tcPr>
          <w:p>
            <w:pPr>
              <w:rPr>
                <w:sz w:val="18"/>
                <w:szCs w:val="18"/>
              </w:rPr>
            </w:pPr>
            <w:r>
              <w:rPr>
                <w:sz w:val="18"/>
                <w:szCs w:val="18"/>
              </w:rPr>
              <w:t>竖井与各中段连接处的栅栏、阻车器等</w:t>
            </w:r>
            <w:r>
              <w:rPr>
                <w:rFonts w:hint="eastAsia"/>
                <w:sz w:val="18"/>
                <w:szCs w:val="18"/>
              </w:rPr>
              <w:t>。</w:t>
            </w:r>
          </w:p>
        </w:tc>
        <w:tc>
          <w:tcPr>
            <w:tcW w:w="1418" w:type="dxa"/>
            <w:vAlign w:val="center"/>
          </w:tcPr>
          <w:p>
            <w:pPr>
              <w:rPr>
                <w:sz w:val="18"/>
                <w:szCs w:val="18"/>
              </w:rPr>
            </w:pPr>
            <w:r>
              <w:rPr>
                <w:sz w:val="18"/>
                <w:szCs w:val="18"/>
              </w:rPr>
              <w:t>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w:t>
            </w:r>
            <w:r>
              <w:rPr>
                <w:rFonts w:hint="eastAsia"/>
                <w:sz w:val="18"/>
                <w:szCs w:val="18"/>
              </w:rPr>
              <w:t>1</w:t>
            </w:r>
            <w:r>
              <w:rPr>
                <w:sz w:val="18"/>
                <w:szCs w:val="18"/>
              </w:rPr>
              <w:t>.</w:t>
            </w:r>
            <w:r>
              <w:rPr>
                <w:rFonts w:hint="eastAsia"/>
                <w:sz w:val="18"/>
                <w:szCs w:val="18"/>
              </w:rPr>
              <w:t>7</w:t>
            </w:r>
            <w:r>
              <w:rPr>
                <w:sz w:val="18"/>
                <w:szCs w:val="18"/>
              </w:rPr>
              <w:t>.</w:t>
            </w:r>
            <w:r>
              <w:rPr>
                <w:rFonts w:hint="eastAsia"/>
                <w:sz w:val="18"/>
                <w:szCs w:val="18"/>
              </w:rPr>
              <w:t>1“竖井与各中段的连接处，应有足够的照明和设置高度不小于1.5m的栅栏或金属网，并应设置阻车器，进出口设栅栏门。”</w:t>
            </w:r>
          </w:p>
        </w:tc>
        <w:tc>
          <w:tcPr>
            <w:tcW w:w="1916"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hint="eastAsia" w:ascii="黑体" w:hAnsi="黑体" w:eastAsia="黑体"/>
                <w:sz w:val="18"/>
                <w:szCs w:val="18"/>
              </w:rPr>
              <w:t>提升系统</w:t>
            </w:r>
            <w:r>
              <w:rPr>
                <w:rFonts w:ascii="黑体" w:hAnsi="黑体" w:eastAsia="黑体"/>
                <w:sz w:val="18"/>
                <w:szCs w:val="18"/>
              </w:rPr>
              <w:t>未按规定设置栅栏和阻车器等</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continue"/>
            <w:shd w:val="clear" w:color="auto" w:fill="auto"/>
            <w:vAlign w:val="center"/>
          </w:tcPr>
          <w:p>
            <w:pPr>
              <w:spacing w:line="240" w:lineRule="exact"/>
              <w:jc w:val="center"/>
              <w:rPr>
                <w:rFonts w:ascii="黑体" w:hAnsi="黑体" w:eastAsia="黑体"/>
                <w:szCs w:val="21"/>
              </w:rPr>
            </w:pPr>
          </w:p>
        </w:tc>
        <w:tc>
          <w:tcPr>
            <w:tcW w:w="992" w:type="dxa"/>
            <w:shd w:val="clear" w:color="auto" w:fill="auto"/>
            <w:vAlign w:val="center"/>
          </w:tcPr>
          <w:p>
            <w:pPr>
              <w:rPr>
                <w:sz w:val="18"/>
                <w:szCs w:val="18"/>
              </w:rPr>
            </w:pPr>
            <w:r>
              <w:rPr>
                <w:sz w:val="18"/>
                <w:szCs w:val="18"/>
              </w:rPr>
              <w:t>过卷保护装置及</w:t>
            </w:r>
            <w:r>
              <w:rPr>
                <w:rFonts w:hint="eastAsia"/>
                <w:sz w:val="18"/>
                <w:szCs w:val="18"/>
              </w:rPr>
              <w:t>防坠装置。</w:t>
            </w:r>
          </w:p>
        </w:tc>
        <w:tc>
          <w:tcPr>
            <w:tcW w:w="1418" w:type="dxa"/>
            <w:vAlign w:val="center"/>
          </w:tcPr>
          <w:p>
            <w:pPr>
              <w:rPr>
                <w:sz w:val="18"/>
                <w:szCs w:val="18"/>
              </w:rPr>
            </w:pPr>
            <w:r>
              <w:rPr>
                <w:sz w:val="18"/>
                <w:szCs w:val="18"/>
              </w:rPr>
              <w:t>现场</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《金属非金属矿山安全规程》6.3.3.21</w:t>
            </w:r>
            <w:r>
              <w:rPr>
                <w:rFonts w:hint="eastAsia"/>
                <w:sz w:val="18"/>
                <w:szCs w:val="18"/>
              </w:rPr>
              <w:t>“竖井提升系统应设过卷保护装置，过卷高度应符合下列规定：”</w:t>
            </w:r>
          </w:p>
        </w:tc>
        <w:tc>
          <w:tcPr>
            <w:tcW w:w="1916"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w:t>
            </w:r>
            <w:r>
              <w:rPr>
                <w:rFonts w:hint="eastAsia" w:ascii="黑体" w:hAnsi="黑体" w:eastAsia="黑体"/>
                <w:sz w:val="18"/>
                <w:szCs w:val="18"/>
              </w:rPr>
              <w:t>提升系统</w:t>
            </w:r>
            <w:r>
              <w:rPr>
                <w:rFonts w:ascii="黑体" w:hAnsi="黑体" w:eastAsia="黑体"/>
                <w:sz w:val="18"/>
                <w:szCs w:val="18"/>
              </w:rPr>
              <w:t>未设置过卷保护装置</w:t>
            </w:r>
            <w:r>
              <w:rPr>
                <w:rFonts w:hint="eastAsia" w:ascii="黑体" w:hAnsi="黑体" w:eastAsia="黑体"/>
                <w:sz w:val="18"/>
                <w:szCs w:val="18"/>
              </w:rPr>
              <w:t>及防坠装置。</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continue"/>
            <w:shd w:val="clear" w:color="auto" w:fill="auto"/>
            <w:vAlign w:val="center"/>
          </w:tcPr>
          <w:p>
            <w:pPr>
              <w:spacing w:line="240" w:lineRule="exact"/>
              <w:jc w:val="center"/>
              <w:rPr>
                <w:rFonts w:ascii="黑体" w:hAnsi="黑体" w:eastAsia="黑体"/>
                <w:szCs w:val="21"/>
              </w:rPr>
            </w:pPr>
          </w:p>
        </w:tc>
        <w:tc>
          <w:tcPr>
            <w:tcW w:w="992" w:type="dxa"/>
            <w:shd w:val="clear" w:color="auto" w:fill="auto"/>
            <w:vAlign w:val="center"/>
          </w:tcPr>
          <w:p>
            <w:pPr>
              <w:rPr>
                <w:sz w:val="18"/>
                <w:szCs w:val="18"/>
              </w:rPr>
            </w:pPr>
            <w:r>
              <w:rPr>
                <w:sz w:val="18"/>
                <w:szCs w:val="18"/>
              </w:rPr>
              <w:t>提升系统的保护和闭锁连锁装置</w:t>
            </w:r>
            <w:r>
              <w:rPr>
                <w:rFonts w:hint="eastAsia"/>
                <w:sz w:val="18"/>
                <w:szCs w:val="18"/>
              </w:rPr>
              <w:t>。</w:t>
            </w:r>
          </w:p>
        </w:tc>
        <w:tc>
          <w:tcPr>
            <w:tcW w:w="1418" w:type="dxa"/>
            <w:vAlign w:val="center"/>
          </w:tcPr>
          <w:p>
            <w:pPr>
              <w:rPr>
                <w:sz w:val="18"/>
                <w:szCs w:val="18"/>
              </w:rPr>
            </w:pPr>
            <w:r>
              <w:rPr>
                <w:sz w:val="18"/>
                <w:szCs w:val="18"/>
              </w:rPr>
              <w:t>现场</w:t>
            </w:r>
            <w:r>
              <w:rPr>
                <w:rFonts w:hint="eastAsia"/>
                <w:sz w:val="18"/>
                <w:szCs w:val="18"/>
              </w:rPr>
              <w:t>抽</w:t>
            </w:r>
            <w:r>
              <w:rPr>
                <w:sz w:val="18"/>
                <w:szCs w:val="18"/>
              </w:rPr>
              <w:t>查。</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6.3.5.10“提升装置的机电控制系统，应有下列符合要求的保护与电气闭锁装置：”</w:t>
            </w:r>
          </w:p>
          <w:p>
            <w:pPr>
              <w:pStyle w:val="76"/>
              <w:numPr>
                <w:ilvl w:val="0"/>
                <w:numId w:val="0"/>
              </w:numPr>
              <w:spacing w:before="163" w:beforeLines="50" w:after="163" w:afterLines="50"/>
              <w:outlineLvl w:val="9"/>
              <w:rPr>
                <w:sz w:val="18"/>
                <w:szCs w:val="18"/>
              </w:rPr>
            </w:pPr>
            <w:r>
              <w:rPr>
                <w:rFonts w:hint="eastAsia" w:ascii="Times New Roman"/>
                <w:kern w:val="2"/>
                <w:sz w:val="18"/>
                <w:szCs w:val="18"/>
              </w:rPr>
              <w:t>《山东省金属非金属地下矿山安全生产技术与管理规范》10.8</w:t>
            </w:r>
            <w:r>
              <w:rPr>
                <w:rFonts w:ascii="Times New Roman"/>
                <w:kern w:val="2"/>
                <w:sz w:val="18"/>
                <w:szCs w:val="18"/>
              </w:rPr>
              <w:t>”</w:t>
            </w:r>
            <w:r>
              <w:rPr>
                <w:rFonts w:hint="eastAsia" w:ascii="Times New Roman"/>
                <w:kern w:val="2"/>
                <w:sz w:val="18"/>
                <w:szCs w:val="18"/>
              </w:rPr>
              <w:t>提升系统的各种安全保护装置应齐全、动作灵敏可靠。井口及各提升中段的</w:t>
            </w:r>
            <w:r>
              <w:rPr>
                <w:rFonts w:ascii="Times New Roman"/>
                <w:kern w:val="2"/>
                <w:sz w:val="18"/>
                <w:szCs w:val="18"/>
              </w:rPr>
              <w:t>安全门、摇台（托台）、阻车器应与提升机信号实现联锁，安全门的打开与罐笼的位置实现闭锁</w:t>
            </w:r>
            <w:r>
              <w:rPr>
                <w:rFonts w:hint="eastAsia" w:ascii="Times New Roman"/>
                <w:kern w:val="2"/>
                <w:sz w:val="18"/>
                <w:szCs w:val="18"/>
              </w:rPr>
              <w:t>，</w:t>
            </w:r>
            <w:r>
              <w:rPr>
                <w:rFonts w:ascii="Times New Roman"/>
                <w:kern w:val="2"/>
                <w:sz w:val="18"/>
                <w:szCs w:val="18"/>
              </w:rPr>
              <w:t>在提升过程中</w:t>
            </w:r>
            <w:r>
              <w:rPr>
                <w:rFonts w:hint="eastAsia" w:ascii="Times New Roman"/>
                <w:kern w:val="2"/>
                <w:sz w:val="18"/>
                <w:szCs w:val="18"/>
              </w:rPr>
              <w:t>，</w:t>
            </w:r>
            <w:r>
              <w:rPr>
                <w:rFonts w:ascii="Times New Roman"/>
                <w:kern w:val="2"/>
                <w:sz w:val="18"/>
                <w:szCs w:val="18"/>
              </w:rPr>
              <w:t>以上</w:t>
            </w:r>
            <w:r>
              <w:rPr>
                <w:rFonts w:hint="eastAsia" w:ascii="Times New Roman"/>
                <w:kern w:val="2"/>
                <w:sz w:val="18"/>
                <w:szCs w:val="18"/>
              </w:rPr>
              <w:t>各</w:t>
            </w:r>
            <w:r>
              <w:rPr>
                <w:rFonts w:ascii="Times New Roman"/>
                <w:kern w:val="2"/>
                <w:sz w:val="18"/>
                <w:szCs w:val="18"/>
              </w:rPr>
              <w:t>操车设备</w:t>
            </w:r>
            <w:r>
              <w:rPr>
                <w:rFonts w:hint="eastAsia" w:ascii="Times New Roman"/>
                <w:kern w:val="2"/>
                <w:sz w:val="18"/>
                <w:szCs w:val="18"/>
              </w:rPr>
              <w:t>非法</w:t>
            </w:r>
            <w:r>
              <w:rPr>
                <w:rFonts w:ascii="Times New Roman"/>
                <w:kern w:val="2"/>
                <w:sz w:val="18"/>
                <w:szCs w:val="18"/>
              </w:rPr>
              <w:t>打开时</w:t>
            </w:r>
            <w:r>
              <w:rPr>
                <w:rFonts w:hint="eastAsia" w:ascii="Times New Roman"/>
                <w:kern w:val="2"/>
                <w:sz w:val="18"/>
                <w:szCs w:val="18"/>
              </w:rPr>
              <w:t>，</w:t>
            </w:r>
            <w:r>
              <w:rPr>
                <w:rFonts w:ascii="Times New Roman"/>
                <w:kern w:val="2"/>
                <w:sz w:val="18"/>
                <w:szCs w:val="18"/>
              </w:rPr>
              <w:t>提升机应实现减速并实施安全制动</w:t>
            </w:r>
            <w:r>
              <w:rPr>
                <w:rFonts w:hint="eastAsia" w:ascii="Times New Roman"/>
                <w:kern w:val="2"/>
                <w:sz w:val="18"/>
                <w:szCs w:val="18"/>
              </w:rPr>
              <w:t>。</w:t>
            </w:r>
            <w:r>
              <w:rPr>
                <w:rFonts w:ascii="Times New Roman"/>
                <w:kern w:val="2"/>
                <w:sz w:val="18"/>
                <w:szCs w:val="18"/>
              </w:rPr>
              <w:t>提升信号应与提升机控制实现闭锁。”</w:t>
            </w:r>
          </w:p>
        </w:tc>
        <w:tc>
          <w:tcPr>
            <w:tcW w:w="1916" w:type="dxa"/>
            <w:vAlign w:val="center"/>
          </w:tcPr>
          <w:p>
            <w:pPr>
              <w:rPr>
                <w:rFonts w:ascii="黑体" w:hAnsi="黑体" w:eastAsia="黑体"/>
                <w:sz w:val="18"/>
                <w:szCs w:val="18"/>
              </w:rPr>
            </w:pPr>
            <w:r>
              <w:rPr>
                <w:rFonts w:hint="eastAsia" w:ascii="黑体" w:hAnsi="黑体" w:eastAsia="黑体"/>
                <w:sz w:val="18"/>
                <w:szCs w:val="18"/>
              </w:rPr>
              <w:t>4</w:t>
            </w:r>
            <w:r>
              <w:rPr>
                <w:rFonts w:ascii="黑体" w:hAnsi="黑体" w:eastAsia="黑体"/>
                <w:sz w:val="18"/>
                <w:szCs w:val="18"/>
              </w:rPr>
              <w:t>）</w:t>
            </w:r>
            <w:r>
              <w:rPr>
                <w:rFonts w:hint="eastAsia" w:ascii="黑体" w:hAnsi="黑体" w:eastAsia="黑体"/>
                <w:sz w:val="18"/>
                <w:szCs w:val="18"/>
              </w:rPr>
              <w:t>提升系统</w:t>
            </w:r>
            <w:r>
              <w:rPr>
                <w:rFonts w:ascii="黑体" w:hAnsi="黑体" w:eastAsia="黑体"/>
                <w:sz w:val="18"/>
                <w:szCs w:val="18"/>
              </w:rPr>
              <w:t>未设置</w:t>
            </w:r>
            <w:r>
              <w:rPr>
                <w:rFonts w:hint="eastAsia" w:ascii="黑体" w:hAnsi="黑体" w:eastAsia="黑体"/>
                <w:sz w:val="18"/>
                <w:szCs w:val="18"/>
              </w:rPr>
              <w:t>或设置的</w:t>
            </w:r>
            <w:r>
              <w:rPr>
                <w:rFonts w:ascii="黑体" w:hAnsi="黑体" w:eastAsia="黑体"/>
                <w:sz w:val="18"/>
                <w:szCs w:val="18"/>
              </w:rPr>
              <w:t>保护和闭锁连锁装置不符合规定要求</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continue"/>
            <w:shd w:val="clear" w:color="auto" w:fill="auto"/>
            <w:vAlign w:val="center"/>
          </w:tcPr>
          <w:p>
            <w:pPr>
              <w:spacing w:line="240" w:lineRule="exact"/>
              <w:jc w:val="center"/>
              <w:rPr>
                <w:szCs w:val="21"/>
              </w:rPr>
            </w:pPr>
          </w:p>
        </w:tc>
        <w:tc>
          <w:tcPr>
            <w:tcW w:w="992" w:type="dxa"/>
            <w:shd w:val="clear" w:color="auto" w:fill="auto"/>
            <w:vAlign w:val="center"/>
          </w:tcPr>
          <w:p>
            <w:pPr>
              <w:rPr>
                <w:sz w:val="18"/>
                <w:szCs w:val="18"/>
              </w:rPr>
            </w:pPr>
            <w:r>
              <w:rPr>
                <w:sz w:val="18"/>
                <w:szCs w:val="18"/>
              </w:rPr>
              <w:t>提升设备定期维保及检测检验</w:t>
            </w:r>
            <w:r>
              <w:rPr>
                <w:rFonts w:hint="eastAsia"/>
                <w:sz w:val="18"/>
                <w:szCs w:val="18"/>
              </w:rPr>
              <w:t>情况。</w:t>
            </w:r>
          </w:p>
        </w:tc>
        <w:tc>
          <w:tcPr>
            <w:tcW w:w="1418" w:type="dxa"/>
            <w:vAlign w:val="center"/>
          </w:tcPr>
          <w:p>
            <w:pPr>
              <w:rPr>
                <w:sz w:val="18"/>
                <w:szCs w:val="18"/>
              </w:rPr>
            </w:pPr>
            <w:r>
              <w:rPr>
                <w:sz w:val="18"/>
                <w:szCs w:val="18"/>
              </w:rPr>
              <w:t>查</w:t>
            </w:r>
            <w:r>
              <w:rPr>
                <w:rFonts w:hint="eastAsia"/>
                <w:sz w:val="18"/>
                <w:szCs w:val="18"/>
              </w:rPr>
              <w:t>有关资料</w:t>
            </w:r>
            <w:r>
              <w:rPr>
                <w:sz w:val="18"/>
                <w:szCs w:val="18"/>
              </w:rPr>
              <w:t>。</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6.3.3.23“提升系统的各部分，包括提升容器、连接装置、防坠器、罐耳、罐道、阻车器、罐座、摇台(或托台)、装卸矿设施、天轮和钢丝绳，以及提升机的各部分，包括卷筒、制动装置、深度指示器、防过卷装置、限速器、调绳装置、传动装置、电动机和控制设备以及各种保护装置和闭锁装置等，每天应由专职人员检查一次，每月应由矿机电部门组织有关人员检查一次；发现问题应立即处理，并将检查结果和处理情况记录存档。”</w:t>
            </w:r>
          </w:p>
        </w:tc>
        <w:tc>
          <w:tcPr>
            <w:tcW w:w="1916" w:type="dxa"/>
            <w:vAlign w:val="center"/>
          </w:tcPr>
          <w:p>
            <w:pPr>
              <w:rPr>
                <w:rFonts w:ascii="黑体" w:hAnsi="黑体" w:eastAsia="黑体"/>
                <w:sz w:val="18"/>
                <w:szCs w:val="18"/>
              </w:rPr>
            </w:pPr>
            <w:r>
              <w:rPr>
                <w:rFonts w:hint="eastAsia" w:ascii="黑体" w:hAnsi="黑体" w:eastAsia="黑体"/>
                <w:sz w:val="18"/>
                <w:szCs w:val="18"/>
              </w:rPr>
              <w:t>5</w:t>
            </w:r>
            <w:r>
              <w:rPr>
                <w:rFonts w:ascii="黑体" w:hAnsi="黑体" w:eastAsia="黑体"/>
                <w:sz w:val="18"/>
                <w:szCs w:val="18"/>
              </w:rPr>
              <w:t>）</w:t>
            </w:r>
            <w:r>
              <w:rPr>
                <w:rFonts w:hint="eastAsia" w:ascii="黑体" w:hAnsi="黑体" w:eastAsia="黑体"/>
                <w:sz w:val="18"/>
                <w:szCs w:val="18"/>
              </w:rPr>
              <w:t>提升设备</w:t>
            </w:r>
            <w:r>
              <w:rPr>
                <w:rFonts w:ascii="黑体" w:hAnsi="黑体" w:eastAsia="黑体"/>
                <w:sz w:val="18"/>
                <w:szCs w:val="18"/>
              </w:rPr>
              <w:t>未按规定定期维保与检测检验</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《安全生产法》第三十三条第二款</w:t>
            </w:r>
            <w:r>
              <w:rPr>
                <w:rFonts w:hint="eastAsia"/>
                <w:sz w:val="18"/>
                <w:szCs w:val="18"/>
              </w:rPr>
              <w:t>“</w:t>
            </w:r>
            <w:r>
              <w:rPr>
                <w:sz w:val="18"/>
                <w:szCs w:val="18"/>
              </w:rPr>
              <w:t>生产经营单位必须对安全设备进行经常性维护、保养，并定期检测，保证正常运转。维护、保养、检测应当作好记录，并由有关人员签字。</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（三）未对安全设备进行经常性维护、保养和定期检测的；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566" w:type="dxa"/>
            <w:vMerge w:val="continue"/>
            <w:shd w:val="clear" w:color="auto" w:fill="auto"/>
            <w:vAlign w:val="center"/>
          </w:tcPr>
          <w:p>
            <w:pPr>
              <w:spacing w:line="240" w:lineRule="exact"/>
              <w:jc w:val="center"/>
              <w:rPr>
                <w:szCs w:val="21"/>
              </w:rPr>
            </w:pPr>
          </w:p>
        </w:tc>
        <w:tc>
          <w:tcPr>
            <w:tcW w:w="992" w:type="dxa"/>
            <w:shd w:val="clear" w:color="auto" w:fill="auto"/>
            <w:vAlign w:val="center"/>
          </w:tcPr>
          <w:p>
            <w:pPr>
              <w:rPr>
                <w:sz w:val="18"/>
                <w:szCs w:val="18"/>
              </w:rPr>
            </w:pPr>
            <w:r>
              <w:rPr>
                <w:sz w:val="18"/>
                <w:szCs w:val="18"/>
              </w:rPr>
              <w:t>斜井防跑车装置、阻车器或挡车栏</w:t>
            </w:r>
            <w:r>
              <w:rPr>
                <w:rFonts w:hint="eastAsia"/>
                <w:sz w:val="18"/>
                <w:szCs w:val="18"/>
              </w:rPr>
              <w:t>。</w:t>
            </w:r>
          </w:p>
        </w:tc>
        <w:tc>
          <w:tcPr>
            <w:tcW w:w="1418" w:type="dxa"/>
            <w:vAlign w:val="center"/>
          </w:tcPr>
          <w:p>
            <w:pPr>
              <w:rPr>
                <w:sz w:val="18"/>
                <w:szCs w:val="18"/>
              </w:rPr>
            </w:pPr>
            <w:r>
              <w:rPr>
                <w:sz w:val="18"/>
                <w:szCs w:val="18"/>
              </w:rPr>
              <w:t>查阅技术资料结合</w:t>
            </w:r>
            <w:r>
              <w:rPr>
                <w:rFonts w:hint="eastAsia"/>
                <w:sz w:val="18"/>
                <w:szCs w:val="18"/>
              </w:rPr>
              <w:t>抽查</w:t>
            </w:r>
            <w:r>
              <w:rPr>
                <w:sz w:val="18"/>
                <w:szCs w:val="18"/>
              </w:rPr>
              <w:t>。</w:t>
            </w:r>
          </w:p>
        </w:tc>
        <w:tc>
          <w:tcPr>
            <w:tcW w:w="2478" w:type="dxa"/>
            <w:shd w:val="clear" w:color="auto" w:fill="auto"/>
            <w:vAlign w:val="center"/>
          </w:tcPr>
          <w:p>
            <w:pPr>
              <w:rPr>
                <w:sz w:val="18"/>
                <w:szCs w:val="18"/>
              </w:rPr>
            </w:pPr>
            <w:r>
              <w:rPr>
                <w:sz w:val="18"/>
                <w:szCs w:val="18"/>
              </w:rPr>
              <w:t>《金属非金属矿山安全规程》6.3.2.6</w:t>
            </w:r>
            <w:r>
              <w:rPr>
                <w:rFonts w:hint="eastAsia"/>
                <w:sz w:val="18"/>
                <w:szCs w:val="18"/>
              </w:rPr>
              <w:t>“6.3.2.6提升矿车的斜井，应设常闭式防跑车装置，并经常保持完好。斜井上部和中间车场，应设阻车器或挡车栏。阻车器或挡车栏在车辆通过时打开，车辆通过后关闭。”</w:t>
            </w:r>
          </w:p>
        </w:tc>
        <w:tc>
          <w:tcPr>
            <w:tcW w:w="1916" w:type="dxa"/>
            <w:vAlign w:val="center"/>
          </w:tcPr>
          <w:p>
            <w:pPr>
              <w:rPr>
                <w:rFonts w:ascii="黑体" w:hAnsi="黑体" w:eastAsia="黑体"/>
                <w:sz w:val="18"/>
                <w:szCs w:val="18"/>
              </w:rPr>
            </w:pP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斜井提升</w:t>
            </w:r>
            <w:r>
              <w:rPr>
                <w:rFonts w:ascii="黑体" w:hAnsi="黑体" w:eastAsia="黑体"/>
                <w:sz w:val="18"/>
                <w:szCs w:val="18"/>
              </w:rPr>
              <w:t>未按规定设置或防跑车装置、阻车器</w:t>
            </w:r>
            <w:r>
              <w:rPr>
                <w:rFonts w:hint="eastAsia" w:ascii="黑体" w:hAnsi="黑体" w:eastAsia="黑体"/>
                <w:sz w:val="18"/>
                <w:szCs w:val="18"/>
              </w:rPr>
              <w:t>、</w:t>
            </w:r>
            <w:r>
              <w:rPr>
                <w:rFonts w:ascii="黑体" w:hAnsi="黑体" w:eastAsia="黑体"/>
                <w:sz w:val="18"/>
                <w:szCs w:val="18"/>
              </w:rPr>
              <w:t>挡车栏不符合相关规定要求</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66" w:type="dxa"/>
            <w:vMerge w:val="restart"/>
            <w:shd w:val="clear" w:color="auto" w:fill="auto"/>
            <w:vAlign w:val="center"/>
          </w:tcPr>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8.防冒顶坍塌管理</w:t>
            </w: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r>
              <w:rPr>
                <w:rFonts w:hint="eastAsia" w:ascii="黑体" w:hAnsi="黑体" w:eastAsia="黑体"/>
                <w:szCs w:val="21"/>
              </w:rPr>
              <w:t>8.防冒顶坍塌管理</w:t>
            </w:r>
          </w:p>
          <w:p>
            <w:pPr>
              <w:rPr>
                <w:rFonts w:ascii="黑体" w:hAnsi="黑体" w:eastAsia="黑体"/>
                <w:szCs w:val="21"/>
              </w:rPr>
            </w:pPr>
          </w:p>
          <w:p>
            <w:pPr>
              <w:rPr>
                <w:rFonts w:ascii="黑体" w:hAnsi="黑体" w:eastAsia="黑体"/>
                <w:szCs w:val="21"/>
              </w:rPr>
            </w:pPr>
          </w:p>
          <w:p>
            <w:pPr>
              <w:rPr>
                <w:szCs w:val="21"/>
              </w:rPr>
            </w:pPr>
          </w:p>
          <w:p>
            <w:pPr>
              <w:rPr>
                <w:szCs w:val="21"/>
              </w:rPr>
            </w:pPr>
          </w:p>
          <w:p>
            <w:pPr>
              <w:rPr>
                <w:szCs w:val="21"/>
              </w:rPr>
            </w:pPr>
          </w:p>
          <w:p>
            <w:pPr>
              <w:rPr>
                <w:szCs w:val="21"/>
              </w:rPr>
            </w:pPr>
            <w:r>
              <w:rPr>
                <w:rFonts w:hint="eastAsia" w:ascii="黑体" w:hAnsi="黑体" w:eastAsia="黑体"/>
                <w:szCs w:val="21"/>
              </w:rPr>
              <w:t>8.防冒顶坍塌管理</w:t>
            </w:r>
          </w:p>
        </w:tc>
        <w:tc>
          <w:tcPr>
            <w:tcW w:w="992" w:type="dxa"/>
            <w:shd w:val="clear" w:color="auto" w:fill="auto"/>
            <w:vAlign w:val="center"/>
          </w:tcPr>
          <w:p>
            <w:pPr>
              <w:rPr>
                <w:sz w:val="18"/>
                <w:szCs w:val="18"/>
              </w:rPr>
            </w:pPr>
            <w:r>
              <w:rPr>
                <w:rFonts w:hint="eastAsia"/>
                <w:sz w:val="18"/>
                <w:szCs w:val="18"/>
              </w:rPr>
              <w:t>顶板分级管理及管控。</w:t>
            </w:r>
          </w:p>
        </w:tc>
        <w:tc>
          <w:tcPr>
            <w:tcW w:w="1418" w:type="dxa"/>
            <w:vAlign w:val="center"/>
          </w:tcPr>
          <w:p>
            <w:pPr>
              <w:rPr>
                <w:sz w:val="18"/>
                <w:szCs w:val="18"/>
              </w:rPr>
            </w:pPr>
            <w:r>
              <w:rPr>
                <w:rFonts w:hint="eastAsia"/>
                <w:sz w:val="18"/>
                <w:szCs w:val="18"/>
              </w:rPr>
              <w:t>查管理制度。</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6.2.1.8“应建立顶板分级管理制度。对顶板不稳固的采场，应有监控手段和处理措施。”</w:t>
            </w:r>
          </w:p>
        </w:tc>
        <w:tc>
          <w:tcPr>
            <w:tcW w:w="1916" w:type="dxa"/>
            <w:vAlign w:val="center"/>
          </w:tcPr>
          <w:p>
            <w:pPr>
              <w:rPr>
                <w:rFonts w:ascii="黑体" w:hAnsi="黑体" w:eastAsia="黑体"/>
                <w:sz w:val="18"/>
                <w:szCs w:val="18"/>
              </w:rPr>
            </w:pPr>
            <w:r>
              <w:rPr>
                <w:rFonts w:hint="eastAsia" w:ascii="黑体" w:hAnsi="黑体" w:eastAsia="黑体"/>
                <w:sz w:val="18"/>
                <w:szCs w:val="18"/>
              </w:rPr>
              <w:t>1）未建立顶板分级管理制度或未落实管控措施。</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jc w:val="left"/>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66" w:type="dxa"/>
            <w:vMerge w:val="continue"/>
            <w:shd w:val="clear" w:color="auto" w:fill="auto"/>
            <w:vAlign w:val="center"/>
          </w:tcPr>
          <w:p>
            <w:pPr>
              <w:rPr>
                <w:rFonts w:ascii="黑体" w:hAnsi="黑体" w:eastAsia="黑体"/>
                <w:szCs w:val="21"/>
              </w:rPr>
            </w:pPr>
          </w:p>
        </w:tc>
        <w:tc>
          <w:tcPr>
            <w:tcW w:w="992" w:type="dxa"/>
            <w:shd w:val="clear" w:color="auto" w:fill="auto"/>
            <w:vAlign w:val="center"/>
          </w:tcPr>
          <w:p>
            <w:pPr>
              <w:rPr>
                <w:sz w:val="18"/>
                <w:szCs w:val="18"/>
              </w:rPr>
            </w:pPr>
            <w:r>
              <w:rPr>
                <w:sz w:val="18"/>
                <w:szCs w:val="18"/>
              </w:rPr>
              <w:t>顶板</w:t>
            </w:r>
            <w:r>
              <w:rPr>
                <w:rFonts w:hint="eastAsia"/>
                <w:sz w:val="18"/>
                <w:szCs w:val="18"/>
              </w:rPr>
              <w:t>支护。</w:t>
            </w:r>
          </w:p>
        </w:tc>
        <w:tc>
          <w:tcPr>
            <w:tcW w:w="1418" w:type="dxa"/>
            <w:vAlign w:val="center"/>
          </w:tcPr>
          <w:p>
            <w:pPr>
              <w:rPr>
                <w:sz w:val="18"/>
                <w:szCs w:val="18"/>
              </w:rPr>
            </w:pPr>
            <w:r>
              <w:rPr>
                <w:rFonts w:hint="eastAsia"/>
                <w:sz w:val="18"/>
                <w:szCs w:val="18"/>
              </w:rPr>
              <w:t>现场抽查</w:t>
            </w:r>
            <w:r>
              <w:rPr>
                <w:sz w:val="18"/>
                <w:szCs w:val="18"/>
              </w:rPr>
              <w:t>。</w:t>
            </w:r>
          </w:p>
        </w:tc>
        <w:tc>
          <w:tcPr>
            <w:tcW w:w="2478" w:type="dxa"/>
            <w:shd w:val="clear" w:color="auto" w:fill="auto"/>
            <w:vAlign w:val="center"/>
          </w:tcPr>
          <w:p>
            <w:pPr>
              <w:rPr>
                <w:sz w:val="18"/>
                <w:szCs w:val="18"/>
              </w:rPr>
            </w:pPr>
            <w:r>
              <w:rPr>
                <w:sz w:val="18"/>
                <w:szCs w:val="18"/>
              </w:rPr>
              <w:t>《金属非金属矿山安全规程》6.1.5.1</w:t>
            </w:r>
            <w:r>
              <w:rPr>
                <w:rFonts w:hint="eastAsia"/>
                <w:sz w:val="18"/>
                <w:szCs w:val="18"/>
              </w:rPr>
              <w:t>“在不稳固的岩层中掘进井巷，应进行支护。在松软或流砂岩层中掘进，永久性支护至掘进工作面之间，应架设临时支护或特殊支护。”</w:t>
            </w:r>
          </w:p>
        </w:tc>
        <w:tc>
          <w:tcPr>
            <w:tcW w:w="1916"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）不稳固岩层采掘未及时支护</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《安全生产违法行为行政处罚办法》（国家安全生产监督管理总局令第15号，77号令修订）第四十四条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rPr>
                <w:sz w:val="18"/>
                <w:szCs w:val="18"/>
              </w:rPr>
            </w:pPr>
            <w:r>
              <w:rPr>
                <w:sz w:val="18"/>
                <w:szCs w:val="18"/>
              </w:rPr>
              <w:t>（一）违反操作规程或者安全管理规定作业的；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66" w:type="dxa"/>
            <w:vMerge w:val="continue"/>
            <w:shd w:val="clear" w:color="auto" w:fill="auto"/>
            <w:vAlign w:val="center"/>
          </w:tcPr>
          <w:p>
            <w:pPr>
              <w:rPr>
                <w:szCs w:val="21"/>
              </w:rPr>
            </w:pPr>
          </w:p>
        </w:tc>
        <w:tc>
          <w:tcPr>
            <w:tcW w:w="992" w:type="dxa"/>
            <w:shd w:val="clear" w:color="auto" w:fill="auto"/>
            <w:vAlign w:val="center"/>
          </w:tcPr>
          <w:p>
            <w:pPr>
              <w:rPr>
                <w:sz w:val="18"/>
                <w:szCs w:val="18"/>
              </w:rPr>
            </w:pPr>
            <w:r>
              <w:rPr>
                <w:sz w:val="18"/>
                <w:szCs w:val="18"/>
              </w:rPr>
              <w:t>顶板现场管理</w:t>
            </w:r>
            <w:r>
              <w:rPr>
                <w:rFonts w:hint="eastAsia"/>
                <w:sz w:val="18"/>
                <w:szCs w:val="18"/>
              </w:rPr>
              <w:t>。</w:t>
            </w:r>
          </w:p>
        </w:tc>
        <w:tc>
          <w:tcPr>
            <w:tcW w:w="1418" w:type="dxa"/>
            <w:vAlign w:val="center"/>
          </w:tcPr>
          <w:p>
            <w:pPr>
              <w:rPr>
                <w:sz w:val="18"/>
                <w:szCs w:val="18"/>
              </w:rPr>
            </w:pPr>
            <w:r>
              <w:rPr>
                <w:sz w:val="18"/>
                <w:szCs w:val="18"/>
              </w:rPr>
              <w:t>现场抽查。</w:t>
            </w:r>
          </w:p>
        </w:tc>
        <w:tc>
          <w:tcPr>
            <w:tcW w:w="2478" w:type="dxa"/>
            <w:shd w:val="clear" w:color="auto" w:fill="auto"/>
            <w:vAlign w:val="center"/>
          </w:tcPr>
          <w:p>
            <w:pPr>
              <w:rPr>
                <w:sz w:val="18"/>
                <w:szCs w:val="18"/>
              </w:rPr>
            </w:pPr>
            <w:r>
              <w:rPr>
                <w:sz w:val="18"/>
                <w:szCs w:val="18"/>
              </w:rPr>
              <w:t>《金属非金属矿山安全规程》6.1.5.4</w:t>
            </w:r>
            <w:r>
              <w:rPr>
                <w:rFonts w:hint="eastAsia"/>
                <w:sz w:val="18"/>
                <w:szCs w:val="18"/>
              </w:rPr>
              <w:t>“井巷砌碹支模，应遵守下列规定：砌碹前拆除原有支架时，应及时清理顶、帮浮石，并采取临时护顶措施；砌碹后应将顶、帮空隙填实；”</w:t>
            </w:r>
          </w:p>
        </w:tc>
        <w:tc>
          <w:tcPr>
            <w:tcW w:w="1916"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）砌碹前拆除支架未清理顶、帮浮石</w:t>
            </w:r>
            <w:r>
              <w:rPr>
                <w:rFonts w:hint="eastAsia" w:ascii="黑体" w:hAnsi="黑体" w:eastAsia="黑体"/>
                <w:sz w:val="18"/>
                <w:szCs w:val="18"/>
              </w:rPr>
              <w:t>。</w:t>
            </w:r>
          </w:p>
        </w:tc>
        <w:tc>
          <w:tcPr>
            <w:tcW w:w="3544"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从业人员在作业过程中，应当严格遵守本单位的安全生产规章制度和操作规程，服从管理，正确佩戴和使用劳动防护用品。</w:t>
            </w:r>
            <w:r>
              <w:rPr>
                <w:rFonts w:hint="eastAsia"/>
                <w:sz w:val="18"/>
                <w:szCs w:val="18"/>
              </w:rPr>
              <w:t>”</w:t>
            </w:r>
          </w:p>
        </w:tc>
        <w:tc>
          <w:tcPr>
            <w:tcW w:w="3402" w:type="dxa"/>
            <w:vAlign w:val="center"/>
          </w:tcPr>
          <w:p>
            <w:pPr>
              <w:rPr>
                <w:sz w:val="18"/>
                <w:szCs w:val="18"/>
              </w:rPr>
            </w:pPr>
            <w:r>
              <w:rPr>
                <w:sz w:val="18"/>
                <w:szCs w:val="18"/>
              </w:rPr>
              <w:t>《安全生产违法行为行政处罚办法》（国家安全生产监督管理总局令第15号，77号令修订）第四十四条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生产经营单位及其主要负责人或者其他人员有下列行为之一的，给予警告，并可以对生产经营单位处1万元以上3万元以下罚款，对其主要负责人、其他有关人员处1千元以上1万元以下的罚款：</w:t>
            </w:r>
          </w:p>
          <w:p>
            <w:pPr>
              <w:rPr>
                <w:sz w:val="18"/>
                <w:szCs w:val="18"/>
              </w:rPr>
            </w:pPr>
            <w:r>
              <w:rPr>
                <w:sz w:val="18"/>
                <w:szCs w:val="18"/>
              </w:rPr>
              <w:t>（一）违反操作规程或者安全管理规定作业的；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66" w:type="dxa"/>
            <w:vMerge w:val="continue"/>
            <w:shd w:val="clear" w:color="auto" w:fill="auto"/>
            <w:vAlign w:val="center"/>
          </w:tcPr>
          <w:p>
            <w:pPr>
              <w:rPr>
                <w:szCs w:val="21"/>
              </w:rPr>
            </w:pPr>
          </w:p>
        </w:tc>
        <w:tc>
          <w:tcPr>
            <w:tcW w:w="992" w:type="dxa"/>
            <w:shd w:val="clear" w:color="auto" w:fill="auto"/>
            <w:vAlign w:val="center"/>
          </w:tcPr>
          <w:p>
            <w:pPr>
              <w:rPr>
                <w:sz w:val="18"/>
                <w:szCs w:val="18"/>
              </w:rPr>
            </w:pPr>
            <w:r>
              <w:rPr>
                <w:rFonts w:hint="eastAsia"/>
                <w:sz w:val="18"/>
                <w:szCs w:val="18"/>
              </w:rPr>
              <w:t>地压监测系统设置。</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6.2.1.9“工程地质复杂、有严重地压活动的矿山，应遵守下列规定：设立专门机构或专职人员负责地压管理，及时进行现场监测，做好预测、预报工作。”</w:t>
            </w:r>
          </w:p>
        </w:tc>
        <w:tc>
          <w:tcPr>
            <w:tcW w:w="1916" w:type="dxa"/>
            <w:vAlign w:val="center"/>
          </w:tcPr>
          <w:p>
            <w:pPr>
              <w:rPr>
                <w:rFonts w:ascii="黑体" w:hAnsi="黑体" w:eastAsia="黑体"/>
                <w:sz w:val="18"/>
                <w:szCs w:val="18"/>
              </w:rPr>
            </w:pPr>
            <w:r>
              <w:rPr>
                <w:rFonts w:hint="eastAsia" w:ascii="黑体" w:hAnsi="黑体" w:eastAsia="黑体"/>
                <w:sz w:val="18"/>
                <w:szCs w:val="18"/>
              </w:rPr>
              <w:t>4）未安装地压监测系统。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566" w:type="dxa"/>
            <w:vMerge w:val="continue"/>
            <w:shd w:val="clear" w:color="auto" w:fill="auto"/>
            <w:vAlign w:val="center"/>
          </w:tcPr>
          <w:p>
            <w:pPr>
              <w:rPr>
                <w:szCs w:val="21"/>
              </w:rPr>
            </w:pPr>
          </w:p>
        </w:tc>
        <w:tc>
          <w:tcPr>
            <w:tcW w:w="992" w:type="dxa"/>
            <w:shd w:val="clear" w:color="auto" w:fill="auto"/>
            <w:vAlign w:val="center"/>
          </w:tcPr>
          <w:p>
            <w:pPr>
              <w:rPr>
                <w:sz w:val="18"/>
                <w:szCs w:val="18"/>
              </w:rPr>
            </w:pPr>
            <w:r>
              <w:rPr>
                <w:rFonts w:hint="eastAsia"/>
                <w:sz w:val="18"/>
                <w:szCs w:val="18"/>
              </w:rPr>
              <w:t>是否仍在采用横撑支柱采矿法及进行空场法采矿（无底柱采矿法）采场内人工装运作业。</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sz w:val="18"/>
                <w:szCs w:val="18"/>
              </w:rPr>
              <w:t>《关于发布金属非金属矿山禁止使用的设备及工艺目录（第一批）的通知》（安监总管一〔2013〕101号）。</w:t>
            </w:r>
          </w:p>
        </w:tc>
        <w:tc>
          <w:tcPr>
            <w:tcW w:w="1916" w:type="dxa"/>
            <w:vAlign w:val="center"/>
          </w:tcPr>
          <w:p>
            <w:pPr>
              <w:rPr>
                <w:rFonts w:ascii="黑体" w:hAnsi="黑体" w:eastAsia="黑体"/>
                <w:sz w:val="18"/>
                <w:szCs w:val="18"/>
              </w:rPr>
            </w:pPr>
            <w:r>
              <w:rPr>
                <w:rFonts w:hint="eastAsia" w:ascii="黑体" w:hAnsi="黑体" w:eastAsia="黑体"/>
                <w:sz w:val="18"/>
                <w:szCs w:val="18"/>
              </w:rPr>
              <w:t>5）采用禁止使用的采矿工艺。</w:t>
            </w:r>
          </w:p>
        </w:tc>
        <w:tc>
          <w:tcPr>
            <w:tcW w:w="3544" w:type="dxa"/>
            <w:shd w:val="clear" w:color="auto" w:fill="auto"/>
            <w:vAlign w:val="center"/>
          </w:tcPr>
          <w:p>
            <w:pPr>
              <w:rPr>
                <w:sz w:val="18"/>
                <w:szCs w:val="18"/>
              </w:rPr>
            </w:pPr>
            <w:r>
              <w:rPr>
                <w:sz w:val="18"/>
                <w:szCs w:val="18"/>
              </w:rPr>
              <w:t>《安全生产法》第三十五条第三款</w:t>
            </w:r>
            <w:r>
              <w:rPr>
                <w:rFonts w:hint="eastAsia"/>
                <w:sz w:val="18"/>
                <w:szCs w:val="18"/>
              </w:rPr>
              <w:t>“</w:t>
            </w:r>
            <w:r>
              <w:rPr>
                <w:sz w:val="18"/>
                <w:szCs w:val="18"/>
              </w:rPr>
              <w:t>生产经营单位不得使用应当淘汰的危及生产安全的工艺、设备。</w:t>
            </w:r>
            <w:r>
              <w:rPr>
                <w:rFonts w:hint="eastAsia"/>
                <w:sz w:val="18"/>
                <w:szCs w:val="18"/>
              </w:rPr>
              <w:t>”</w:t>
            </w:r>
          </w:p>
        </w:tc>
        <w:tc>
          <w:tcPr>
            <w:tcW w:w="3402" w:type="dxa"/>
            <w:vAlign w:val="center"/>
          </w:tcPr>
          <w:p>
            <w:pPr>
              <w:jc w:val="left"/>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（六）使用应当淘汰的危及生产安全的工艺、设备的。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vMerge w:val="continue"/>
            <w:shd w:val="clear" w:color="auto" w:fill="auto"/>
            <w:vAlign w:val="center"/>
          </w:tcPr>
          <w:p>
            <w:pPr>
              <w:rPr>
                <w:szCs w:val="21"/>
              </w:rPr>
            </w:pPr>
          </w:p>
        </w:tc>
        <w:tc>
          <w:tcPr>
            <w:tcW w:w="992" w:type="dxa"/>
            <w:shd w:val="clear" w:color="auto" w:fill="auto"/>
            <w:vAlign w:val="center"/>
          </w:tcPr>
          <w:p>
            <w:pPr>
              <w:rPr>
                <w:sz w:val="18"/>
                <w:szCs w:val="18"/>
              </w:rPr>
            </w:pPr>
            <w:r>
              <w:rPr>
                <w:rFonts w:hint="eastAsia"/>
                <w:sz w:val="18"/>
                <w:szCs w:val="18"/>
              </w:rPr>
              <w:t>生产作业区采空区处理。</w:t>
            </w:r>
          </w:p>
        </w:tc>
        <w:tc>
          <w:tcPr>
            <w:tcW w:w="1418" w:type="dxa"/>
            <w:vAlign w:val="center"/>
          </w:tcPr>
          <w:p>
            <w:pPr>
              <w:rPr>
                <w:sz w:val="18"/>
                <w:szCs w:val="18"/>
              </w:rPr>
            </w:pPr>
            <w:r>
              <w:rPr>
                <w:rFonts w:hint="eastAsia"/>
                <w:sz w:val="18"/>
                <w:szCs w:val="18"/>
              </w:rPr>
              <w:t>现场抽查。</w:t>
            </w:r>
          </w:p>
        </w:tc>
        <w:tc>
          <w:tcPr>
            <w:tcW w:w="2478" w:type="dxa"/>
            <w:shd w:val="clear" w:color="auto" w:fill="auto"/>
            <w:vAlign w:val="center"/>
          </w:tcPr>
          <w:p>
            <w:pPr>
              <w:rPr>
                <w:sz w:val="18"/>
                <w:szCs w:val="18"/>
              </w:rPr>
            </w:pPr>
            <w:r>
              <w:rPr>
                <w:sz w:val="18"/>
                <w:szCs w:val="18"/>
              </w:rPr>
              <w:t>《金属非金属矿山安全规程》</w:t>
            </w:r>
            <w:r>
              <w:rPr>
                <w:rFonts w:hint="eastAsia"/>
                <w:sz w:val="18"/>
                <w:szCs w:val="18"/>
              </w:rPr>
              <w:t>6.2.1.10“采用留矿法、空场法采矿的矿山，应采取充填、隔离或强制崩落围岩的措施，及时处理采空区；较小、较薄和孤立的采空区，是否需要及时处理，由主管矿长决定。”</w:t>
            </w:r>
          </w:p>
          <w:p>
            <w:pPr>
              <w:rPr>
                <w:sz w:val="18"/>
                <w:szCs w:val="18"/>
              </w:rPr>
            </w:pPr>
            <w:r>
              <w:rPr>
                <w:rFonts w:hint="eastAsia"/>
                <w:sz w:val="18"/>
                <w:szCs w:val="18"/>
              </w:rPr>
              <w:t>《山东省金属非金属地下矿山安全技术与管理规范》9.8</w:t>
            </w:r>
            <w:r>
              <w:rPr>
                <w:sz w:val="18"/>
                <w:szCs w:val="18"/>
              </w:rPr>
              <w:t>”</w:t>
            </w:r>
          </w:p>
          <w:p>
            <w:pPr>
              <w:rPr>
                <w:sz w:val="18"/>
                <w:szCs w:val="18"/>
              </w:rPr>
            </w:pPr>
            <w:r>
              <w:rPr>
                <w:rFonts w:hint="eastAsia"/>
                <w:sz w:val="18"/>
                <w:szCs w:val="18"/>
              </w:rPr>
              <w:t>金属矿山禁止采用崩落法、空场法（不含嗣后充填）采矿；</w:t>
            </w:r>
            <w:r>
              <w:rPr>
                <w:sz w:val="18"/>
                <w:szCs w:val="18"/>
              </w:rPr>
              <w:t>”</w:t>
            </w:r>
          </w:p>
          <w:p>
            <w:pPr>
              <w:rPr>
                <w:sz w:val="18"/>
                <w:szCs w:val="18"/>
              </w:rPr>
            </w:pPr>
            <w:r>
              <w:rPr>
                <w:rFonts w:hint="eastAsia"/>
                <w:sz w:val="18"/>
                <w:szCs w:val="18"/>
              </w:rPr>
              <w:t>9.11</w:t>
            </w:r>
            <w:r>
              <w:rPr>
                <w:sz w:val="18"/>
                <w:szCs w:val="18"/>
              </w:rPr>
              <w:t>“</w:t>
            </w:r>
            <w:r>
              <w:rPr>
                <w:rFonts w:hint="eastAsia"/>
                <w:sz w:val="18"/>
                <w:szCs w:val="18"/>
              </w:rPr>
              <w:t>石膏矿山采空区管理：对现存大面积采空区，企业应至少每年组织专家或委托专业技术服务机构进行一次安全稳定性论证（评估）。具备放顶条件的，制定放顶方案和安全保障措施，组织实施强制性放顶；对不具备放顶条件的，由总工程师组织制定采空区管理制度和监控措施。”</w:t>
            </w:r>
          </w:p>
        </w:tc>
        <w:tc>
          <w:tcPr>
            <w:tcW w:w="1916" w:type="dxa"/>
            <w:vAlign w:val="center"/>
          </w:tcPr>
          <w:p>
            <w:pPr>
              <w:rPr>
                <w:rFonts w:ascii="黑体" w:hAnsi="黑体" w:eastAsia="黑体"/>
                <w:sz w:val="18"/>
                <w:szCs w:val="18"/>
              </w:rPr>
            </w:pPr>
            <w:r>
              <w:rPr>
                <w:rFonts w:hint="eastAsia" w:ascii="黑体" w:hAnsi="黑体" w:eastAsia="黑体"/>
                <w:sz w:val="18"/>
                <w:szCs w:val="18"/>
              </w:rPr>
              <w:t>6）未按规定处理采空区。</w:t>
            </w:r>
          </w:p>
        </w:tc>
        <w:tc>
          <w:tcPr>
            <w:tcW w:w="3544" w:type="dxa"/>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402" w:type="dxa"/>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shd w:val="clear" w:color="auto" w:fill="auto"/>
            <w:vAlign w:val="center"/>
          </w:tcPr>
          <w:p>
            <w:pPr>
              <w:rPr>
                <w:rFonts w:ascii="黑体" w:hAnsi="黑体" w:eastAsia="黑体"/>
                <w:szCs w:val="21"/>
              </w:rPr>
            </w:pPr>
            <w:r>
              <w:rPr>
                <w:rFonts w:hint="eastAsia" w:ascii="黑体" w:hAnsi="黑体" w:eastAsia="黑体"/>
                <w:szCs w:val="21"/>
              </w:rPr>
              <w:t>安全避险六大系统</w:t>
            </w:r>
          </w:p>
        </w:tc>
        <w:tc>
          <w:tcPr>
            <w:tcW w:w="992" w:type="dxa"/>
            <w:shd w:val="clear" w:color="auto" w:fill="auto"/>
            <w:vAlign w:val="center"/>
          </w:tcPr>
          <w:p>
            <w:pPr>
              <w:rPr>
                <w:sz w:val="18"/>
                <w:szCs w:val="18"/>
              </w:rPr>
            </w:pPr>
            <w:r>
              <w:rPr>
                <w:rFonts w:hint="eastAsia"/>
                <w:sz w:val="18"/>
                <w:szCs w:val="18"/>
              </w:rPr>
              <w:t>监测监控系统。</w:t>
            </w:r>
          </w:p>
        </w:tc>
        <w:tc>
          <w:tcPr>
            <w:tcW w:w="1418" w:type="dxa"/>
            <w:vAlign w:val="center"/>
          </w:tcPr>
          <w:p>
            <w:pPr>
              <w:rPr>
                <w:sz w:val="18"/>
                <w:szCs w:val="18"/>
              </w:rPr>
            </w:pPr>
            <w:r>
              <w:rPr>
                <w:rFonts w:hint="eastAsia"/>
                <w:sz w:val="18"/>
                <w:szCs w:val="18"/>
              </w:rPr>
              <w:t>现场检查</w:t>
            </w:r>
          </w:p>
        </w:tc>
        <w:tc>
          <w:tcPr>
            <w:tcW w:w="2478" w:type="dxa"/>
            <w:shd w:val="clear" w:color="auto" w:fill="auto"/>
            <w:vAlign w:val="center"/>
          </w:tcPr>
          <w:p>
            <w:pPr>
              <w:pStyle w:val="70"/>
              <w:numPr>
                <w:ilvl w:val="0"/>
                <w:numId w:val="0"/>
              </w:numPr>
              <w:spacing w:before="0" w:beforeLines="0" w:after="0" w:afterLines="0" w:line="0" w:lineRule="atLeast"/>
              <w:outlineLvl w:val="9"/>
              <w:rPr>
                <w:rFonts w:ascii="Times New Roman" w:eastAsia="宋体"/>
                <w:kern w:val="2"/>
                <w:sz w:val="18"/>
                <w:szCs w:val="18"/>
              </w:rPr>
            </w:pPr>
            <w:r>
              <w:rPr>
                <w:rFonts w:hint="eastAsia" w:ascii="Times New Roman" w:eastAsia="宋体"/>
                <w:kern w:val="2"/>
                <w:sz w:val="18"/>
                <w:szCs w:val="18"/>
              </w:rPr>
              <w:t>AQ2031-2011 4.4“</w:t>
            </w:r>
            <w:r>
              <w:rPr>
                <w:rFonts w:ascii="Times New Roman" w:eastAsia="宋体"/>
                <w:kern w:val="2"/>
                <w:sz w:val="18"/>
                <w:szCs w:val="18"/>
              </w:rPr>
              <w:t>监测</w:t>
            </w:r>
            <w:r>
              <w:rPr>
                <w:rFonts w:hint="eastAsia" w:ascii="Times New Roman" w:eastAsia="宋体"/>
                <w:kern w:val="2"/>
                <w:sz w:val="18"/>
                <w:szCs w:val="18"/>
              </w:rPr>
              <w:t>监控</w:t>
            </w:r>
            <w:r>
              <w:rPr>
                <w:rFonts w:ascii="Times New Roman" w:eastAsia="宋体"/>
                <w:kern w:val="2"/>
                <w:sz w:val="18"/>
                <w:szCs w:val="18"/>
              </w:rPr>
              <w:t>中心设备应有可靠的防雷和接地</w:t>
            </w:r>
            <w:r>
              <w:rPr>
                <w:rFonts w:hint="eastAsia" w:ascii="Times New Roman" w:eastAsia="宋体"/>
                <w:kern w:val="2"/>
                <w:sz w:val="18"/>
                <w:szCs w:val="18"/>
              </w:rPr>
              <w:t>保护装置。</w:t>
            </w:r>
            <w:r>
              <w:rPr>
                <w:rFonts w:ascii="Times New Roman" w:eastAsia="宋体"/>
                <w:kern w:val="2"/>
                <w:sz w:val="18"/>
                <w:szCs w:val="18"/>
              </w:rPr>
              <w:t>”</w:t>
            </w:r>
          </w:p>
          <w:p>
            <w:pPr>
              <w:pStyle w:val="70"/>
              <w:numPr>
                <w:ilvl w:val="0"/>
                <w:numId w:val="0"/>
              </w:numPr>
              <w:spacing w:before="0" w:beforeLines="0" w:after="0" w:afterLines="0" w:line="0" w:lineRule="atLeast"/>
              <w:outlineLvl w:val="9"/>
              <w:rPr>
                <w:rFonts w:ascii="Times New Roman" w:eastAsia="宋体"/>
                <w:kern w:val="2"/>
                <w:sz w:val="18"/>
                <w:szCs w:val="18"/>
              </w:rPr>
            </w:pPr>
            <w:r>
              <w:rPr>
                <w:rFonts w:hint="eastAsia" w:ascii="Times New Roman" w:eastAsia="宋体"/>
                <w:kern w:val="2"/>
                <w:sz w:val="18"/>
                <w:szCs w:val="18"/>
              </w:rPr>
              <w:t>AQ2031-2011 4.5“主机应安装在地面，并</w:t>
            </w:r>
            <w:r>
              <w:rPr>
                <w:rFonts w:ascii="Times New Roman" w:eastAsia="宋体"/>
                <w:kern w:val="2"/>
                <w:sz w:val="18"/>
                <w:szCs w:val="18"/>
              </w:rPr>
              <w:t>双机备份</w:t>
            </w:r>
            <w:r>
              <w:rPr>
                <w:rFonts w:hint="eastAsia" w:ascii="Times New Roman" w:eastAsia="宋体"/>
                <w:kern w:val="2"/>
                <w:sz w:val="18"/>
                <w:szCs w:val="18"/>
              </w:rPr>
              <w:t>，且应在矿山生产调度室设置显示终端。”</w:t>
            </w:r>
          </w:p>
          <w:p>
            <w:pPr>
              <w:pStyle w:val="70"/>
              <w:numPr>
                <w:ilvl w:val="0"/>
                <w:numId w:val="0"/>
              </w:numPr>
              <w:spacing w:before="0" w:beforeLines="0" w:after="0" w:afterLines="0" w:line="0" w:lineRule="atLeast"/>
              <w:outlineLvl w:val="9"/>
              <w:rPr>
                <w:rFonts w:ascii="Times New Roman" w:eastAsia="宋体"/>
                <w:kern w:val="2"/>
                <w:sz w:val="18"/>
                <w:szCs w:val="18"/>
              </w:rPr>
            </w:pPr>
            <w:r>
              <w:rPr>
                <w:rFonts w:hint="eastAsia" w:ascii="Times New Roman" w:eastAsia="宋体"/>
                <w:kern w:val="2"/>
                <w:sz w:val="18"/>
                <w:szCs w:val="18"/>
              </w:rPr>
              <w:t>AQ2031-2011 5.1“地下矿山应配置足够的便携式气体检测报警仪。”</w:t>
            </w:r>
          </w:p>
          <w:p>
            <w:pPr>
              <w:pStyle w:val="70"/>
              <w:numPr>
                <w:ilvl w:val="0"/>
                <w:numId w:val="0"/>
              </w:numPr>
              <w:spacing w:before="0" w:beforeLines="0" w:after="0" w:afterLines="0" w:line="0" w:lineRule="atLeast"/>
              <w:outlineLvl w:val="9"/>
              <w:rPr>
                <w:rFonts w:ascii="Times New Roman" w:eastAsia="宋体"/>
                <w:kern w:val="2"/>
                <w:sz w:val="18"/>
                <w:szCs w:val="18"/>
              </w:rPr>
            </w:pPr>
            <w:r>
              <w:rPr>
                <w:rFonts w:hint="eastAsia" w:ascii="Times New Roman" w:eastAsia="宋体"/>
                <w:kern w:val="2"/>
                <w:sz w:val="18"/>
                <w:szCs w:val="18"/>
              </w:rPr>
              <w:t>AQ2031-2011 6.1“井下</w:t>
            </w:r>
            <w:r>
              <w:rPr>
                <w:rFonts w:ascii="Times New Roman" w:eastAsia="宋体"/>
                <w:kern w:val="2"/>
                <w:sz w:val="18"/>
                <w:szCs w:val="18"/>
              </w:rPr>
              <w:t>总回风巷</w:t>
            </w:r>
            <w:r>
              <w:rPr>
                <w:rFonts w:hint="eastAsia" w:ascii="Times New Roman" w:eastAsia="宋体"/>
                <w:kern w:val="2"/>
                <w:sz w:val="18"/>
                <w:szCs w:val="18"/>
              </w:rPr>
              <w:t>、</w:t>
            </w:r>
            <w:r>
              <w:rPr>
                <w:rFonts w:ascii="Times New Roman" w:eastAsia="宋体"/>
                <w:kern w:val="2"/>
                <w:sz w:val="18"/>
                <w:szCs w:val="18"/>
              </w:rPr>
              <w:t>各个</w:t>
            </w:r>
            <w:r>
              <w:rPr>
                <w:rFonts w:hint="eastAsia" w:ascii="Times New Roman" w:eastAsia="宋体"/>
                <w:kern w:val="2"/>
                <w:sz w:val="18"/>
                <w:szCs w:val="18"/>
              </w:rPr>
              <w:t>生产</w:t>
            </w:r>
            <w:r>
              <w:rPr>
                <w:rFonts w:ascii="Times New Roman" w:eastAsia="宋体"/>
                <w:kern w:val="2"/>
                <w:sz w:val="18"/>
                <w:szCs w:val="18"/>
              </w:rPr>
              <w:t>中段</w:t>
            </w:r>
            <w:r>
              <w:rPr>
                <w:rFonts w:hint="eastAsia" w:ascii="Times New Roman" w:eastAsia="宋体"/>
                <w:kern w:val="2"/>
                <w:sz w:val="18"/>
                <w:szCs w:val="18"/>
              </w:rPr>
              <w:t>和</w:t>
            </w:r>
            <w:r>
              <w:rPr>
                <w:rFonts w:ascii="Times New Roman" w:eastAsia="宋体"/>
                <w:kern w:val="2"/>
                <w:sz w:val="18"/>
                <w:szCs w:val="18"/>
              </w:rPr>
              <w:t>分段的回风巷应</w:t>
            </w:r>
            <w:r>
              <w:rPr>
                <w:rFonts w:hint="eastAsia" w:ascii="Times New Roman" w:eastAsia="宋体"/>
                <w:kern w:val="2"/>
                <w:sz w:val="18"/>
                <w:szCs w:val="18"/>
              </w:rPr>
              <w:t>设置</w:t>
            </w:r>
            <w:r>
              <w:rPr>
                <w:rFonts w:ascii="Times New Roman" w:eastAsia="宋体"/>
                <w:kern w:val="2"/>
                <w:sz w:val="18"/>
                <w:szCs w:val="18"/>
              </w:rPr>
              <w:t>风速传感器</w:t>
            </w:r>
            <w:r>
              <w:rPr>
                <w:rFonts w:hint="eastAsia" w:ascii="Times New Roman" w:eastAsia="宋体"/>
                <w:kern w:val="2"/>
                <w:sz w:val="18"/>
                <w:szCs w:val="18"/>
              </w:rPr>
              <w:t>。”AQ2031-2011 8.1“对于在需要保护的建筑物、构筑物、铁路、水体下面开采的</w:t>
            </w:r>
            <w:r>
              <w:rPr>
                <w:rFonts w:ascii="Times New Roman" w:eastAsia="宋体"/>
                <w:kern w:val="2"/>
                <w:sz w:val="18"/>
                <w:szCs w:val="18"/>
              </w:rPr>
              <w:t>地下矿山</w:t>
            </w:r>
            <w:r>
              <w:rPr>
                <w:rFonts w:hint="eastAsia" w:ascii="Times New Roman" w:eastAsia="宋体"/>
                <w:kern w:val="2"/>
                <w:sz w:val="18"/>
                <w:szCs w:val="18"/>
              </w:rPr>
              <w:t>，应</w:t>
            </w:r>
            <w:r>
              <w:rPr>
                <w:rFonts w:ascii="Times New Roman" w:eastAsia="宋体"/>
                <w:kern w:val="2"/>
                <w:sz w:val="18"/>
                <w:szCs w:val="18"/>
              </w:rPr>
              <w:t>进行</w:t>
            </w:r>
            <w:r>
              <w:rPr>
                <w:rFonts w:hint="eastAsia" w:ascii="Times New Roman" w:eastAsia="宋体"/>
                <w:kern w:val="2"/>
                <w:sz w:val="18"/>
                <w:szCs w:val="18"/>
              </w:rPr>
              <w:t>地压</w:t>
            </w:r>
            <w:r>
              <w:rPr>
                <w:rFonts w:ascii="Times New Roman" w:eastAsia="宋体"/>
                <w:kern w:val="2"/>
                <w:sz w:val="18"/>
                <w:szCs w:val="18"/>
              </w:rPr>
              <w:t>或变形监测，</w:t>
            </w:r>
            <w:r>
              <w:rPr>
                <w:rFonts w:hint="eastAsia" w:ascii="Times New Roman" w:eastAsia="宋体"/>
                <w:kern w:val="2"/>
                <w:sz w:val="18"/>
                <w:szCs w:val="18"/>
              </w:rPr>
              <w:t>并应</w:t>
            </w:r>
            <w:r>
              <w:rPr>
                <w:rFonts w:ascii="Times New Roman" w:eastAsia="宋体"/>
                <w:kern w:val="2"/>
                <w:sz w:val="18"/>
                <w:szCs w:val="18"/>
              </w:rPr>
              <w:t>对地表沉降进行监测</w:t>
            </w:r>
            <w:r>
              <w:rPr>
                <w:rFonts w:hint="eastAsia" w:ascii="Times New Roman" w:eastAsia="宋体"/>
                <w:kern w:val="2"/>
                <w:sz w:val="18"/>
                <w:szCs w:val="18"/>
              </w:rPr>
              <w:t>。”AQ2031-2011 8.2“</w:t>
            </w:r>
            <w:r>
              <w:rPr>
                <w:rFonts w:ascii="Times New Roman" w:eastAsia="宋体"/>
                <w:kern w:val="2"/>
                <w:sz w:val="18"/>
                <w:szCs w:val="18"/>
              </w:rPr>
              <w:t>存在大面积采空区、工程地质复杂、有严重地压活动的地下矿山，应进行地压监测。</w:t>
            </w:r>
            <w:r>
              <w:rPr>
                <w:rFonts w:hint="eastAsia" w:ascii="Times New Roman" w:eastAsia="宋体"/>
                <w:kern w:val="2"/>
                <w:sz w:val="18"/>
                <w:szCs w:val="18"/>
              </w:rPr>
              <w:t>”</w:t>
            </w:r>
          </w:p>
          <w:p>
            <w:pPr>
              <w:pStyle w:val="70"/>
              <w:numPr>
                <w:ilvl w:val="0"/>
                <w:numId w:val="0"/>
              </w:numPr>
              <w:spacing w:before="0" w:beforeLines="0" w:after="0" w:afterLines="0" w:line="0" w:lineRule="atLeast"/>
              <w:outlineLvl w:val="9"/>
              <w:rPr>
                <w:sz w:val="18"/>
                <w:szCs w:val="18"/>
              </w:rPr>
            </w:pPr>
            <w:r>
              <w:rPr>
                <w:rFonts w:hint="eastAsia" w:ascii="Times New Roman" w:eastAsia="宋体"/>
                <w:kern w:val="2"/>
                <w:sz w:val="18"/>
                <w:szCs w:val="18"/>
              </w:rPr>
              <w:t>AQ2031-2011 9.2“应指定人员负责监测监控系统的日常检查与维护工作。”</w:t>
            </w:r>
          </w:p>
        </w:tc>
        <w:tc>
          <w:tcPr>
            <w:tcW w:w="1916" w:type="dxa"/>
            <w:vAlign w:val="center"/>
          </w:tcPr>
          <w:p>
            <w:pPr>
              <w:rPr>
                <w:rFonts w:ascii="黑体" w:hAnsi="黑体" w:eastAsia="黑体"/>
                <w:sz w:val="18"/>
                <w:szCs w:val="18"/>
              </w:rPr>
            </w:pPr>
            <w:r>
              <w:rPr>
                <w:rFonts w:hint="eastAsia" w:ascii="黑体" w:hAnsi="黑体" w:eastAsia="黑体"/>
                <w:sz w:val="18"/>
                <w:szCs w:val="18"/>
              </w:rPr>
              <w:t>1）未安装使用检测监测监控系统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vMerge w:val="restart"/>
            <w:shd w:val="clear" w:color="auto" w:fill="auto"/>
            <w:vAlign w:val="center"/>
          </w:tcPr>
          <w:p>
            <w:pPr>
              <w:rPr>
                <w:rFonts w:ascii="黑体" w:hAnsi="黑体" w:eastAsia="黑体"/>
                <w:szCs w:val="21"/>
              </w:rPr>
            </w:pPr>
            <w:r>
              <w:rPr>
                <w:rFonts w:hint="eastAsia" w:ascii="黑体" w:hAnsi="黑体" w:eastAsia="黑体"/>
                <w:szCs w:val="21"/>
              </w:rPr>
              <w:t>安全避险六大系统</w:t>
            </w:r>
          </w:p>
        </w:tc>
        <w:tc>
          <w:tcPr>
            <w:tcW w:w="992" w:type="dxa"/>
            <w:shd w:val="clear" w:color="auto" w:fill="auto"/>
            <w:vAlign w:val="center"/>
          </w:tcPr>
          <w:p>
            <w:pPr>
              <w:rPr>
                <w:sz w:val="18"/>
                <w:szCs w:val="18"/>
              </w:rPr>
            </w:pPr>
            <w:r>
              <w:rPr>
                <w:rFonts w:hint="eastAsia"/>
                <w:sz w:val="18"/>
                <w:szCs w:val="18"/>
              </w:rPr>
              <w:t>人员定位系统。</w:t>
            </w:r>
          </w:p>
        </w:tc>
        <w:tc>
          <w:tcPr>
            <w:tcW w:w="1418" w:type="dxa"/>
            <w:vAlign w:val="center"/>
          </w:tcPr>
          <w:p>
            <w:pPr>
              <w:rPr>
                <w:sz w:val="18"/>
                <w:szCs w:val="18"/>
              </w:rPr>
            </w:pPr>
            <w:r>
              <w:rPr>
                <w:rFonts w:hint="eastAsia"/>
                <w:sz w:val="18"/>
                <w:szCs w:val="18"/>
              </w:rPr>
              <w:t>现场检查</w:t>
            </w:r>
          </w:p>
        </w:tc>
        <w:tc>
          <w:tcPr>
            <w:tcW w:w="2478" w:type="dxa"/>
            <w:shd w:val="clear" w:color="auto" w:fill="auto"/>
            <w:vAlign w:val="center"/>
          </w:tcPr>
          <w:p>
            <w:pPr>
              <w:spacing w:line="0" w:lineRule="atLeast"/>
              <w:rPr>
                <w:sz w:val="18"/>
                <w:szCs w:val="18"/>
              </w:rPr>
            </w:pPr>
            <w:r>
              <w:rPr>
                <w:rFonts w:hint="eastAsia"/>
                <w:sz w:val="18"/>
                <w:szCs w:val="18"/>
              </w:rPr>
              <w:t>《山东省金属非金属地下矿山安全生产技术与管理规范》15.2“所有地下矿山都应建立完善人员定位系统。”</w:t>
            </w:r>
          </w:p>
          <w:p>
            <w:pPr>
              <w:spacing w:line="0" w:lineRule="atLeast"/>
              <w:rPr>
                <w:sz w:val="18"/>
                <w:szCs w:val="18"/>
              </w:rPr>
            </w:pPr>
            <w:r>
              <w:rPr>
                <w:rFonts w:hint="eastAsia"/>
                <w:sz w:val="18"/>
                <w:szCs w:val="18"/>
              </w:rPr>
              <w:t>AQ2032-2011 4.6“主机应安装在地面，并</w:t>
            </w:r>
            <w:r>
              <w:rPr>
                <w:sz w:val="18"/>
                <w:szCs w:val="18"/>
              </w:rPr>
              <w:t>双机备份</w:t>
            </w:r>
            <w:r>
              <w:rPr>
                <w:rFonts w:hint="eastAsia"/>
                <w:sz w:val="18"/>
                <w:szCs w:val="18"/>
              </w:rPr>
              <w:t>，且应在矿山生产调度室设置显示终端。”</w:t>
            </w:r>
          </w:p>
          <w:p>
            <w:pPr>
              <w:pStyle w:val="70"/>
              <w:numPr>
                <w:ilvl w:val="0"/>
                <w:numId w:val="0"/>
              </w:numPr>
              <w:spacing w:before="0" w:beforeLines="0" w:after="0" w:afterLines="0" w:line="0" w:lineRule="atLeast"/>
              <w:outlineLvl w:val="9"/>
              <w:rPr>
                <w:sz w:val="18"/>
                <w:szCs w:val="18"/>
              </w:rPr>
            </w:pPr>
            <w:r>
              <w:rPr>
                <w:rFonts w:hint="eastAsia" w:ascii="Times New Roman" w:eastAsia="宋体"/>
                <w:kern w:val="2"/>
                <w:sz w:val="18"/>
                <w:szCs w:val="18"/>
              </w:rPr>
              <w:t>AQ2032-2011 5.1“应指定人员负责人员定位系统的日常检查与维护工作。”</w:t>
            </w:r>
          </w:p>
        </w:tc>
        <w:tc>
          <w:tcPr>
            <w:tcW w:w="1916" w:type="dxa"/>
            <w:vAlign w:val="center"/>
          </w:tcPr>
          <w:p>
            <w:pPr>
              <w:rPr>
                <w:rFonts w:ascii="黑体" w:hAnsi="黑体" w:eastAsia="黑体"/>
                <w:sz w:val="18"/>
                <w:szCs w:val="18"/>
              </w:rPr>
            </w:pPr>
            <w:r>
              <w:rPr>
                <w:rFonts w:hint="eastAsia" w:ascii="黑体" w:hAnsi="黑体" w:eastAsia="黑体"/>
                <w:sz w:val="18"/>
                <w:szCs w:val="18"/>
              </w:rPr>
              <w:t>2）未安装使用人员定位系统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vMerge w:val="continue"/>
            <w:shd w:val="clear" w:color="auto" w:fill="auto"/>
            <w:vAlign w:val="center"/>
          </w:tcPr>
          <w:p>
            <w:pPr>
              <w:rPr>
                <w:rFonts w:ascii="黑体" w:hAnsi="黑体" w:eastAsia="黑体"/>
                <w:szCs w:val="21"/>
              </w:rPr>
            </w:pPr>
          </w:p>
        </w:tc>
        <w:tc>
          <w:tcPr>
            <w:tcW w:w="992" w:type="dxa"/>
            <w:shd w:val="clear" w:color="auto" w:fill="auto"/>
            <w:vAlign w:val="center"/>
          </w:tcPr>
          <w:p>
            <w:pPr>
              <w:rPr>
                <w:sz w:val="18"/>
                <w:szCs w:val="18"/>
              </w:rPr>
            </w:pPr>
            <w:r>
              <w:rPr>
                <w:rFonts w:hint="eastAsia"/>
                <w:sz w:val="18"/>
                <w:szCs w:val="18"/>
              </w:rPr>
              <w:t>紧急避险系统。</w:t>
            </w:r>
          </w:p>
        </w:tc>
        <w:tc>
          <w:tcPr>
            <w:tcW w:w="1418" w:type="dxa"/>
            <w:vAlign w:val="center"/>
          </w:tcPr>
          <w:p>
            <w:pPr>
              <w:rPr>
                <w:sz w:val="18"/>
                <w:szCs w:val="18"/>
              </w:rPr>
            </w:pPr>
            <w:r>
              <w:rPr>
                <w:rFonts w:hint="eastAsia"/>
                <w:sz w:val="18"/>
                <w:szCs w:val="18"/>
              </w:rPr>
              <w:t>现场检查</w:t>
            </w:r>
          </w:p>
        </w:tc>
        <w:tc>
          <w:tcPr>
            <w:tcW w:w="2478" w:type="dxa"/>
            <w:shd w:val="clear" w:color="auto" w:fill="auto"/>
          </w:tcPr>
          <w:p>
            <w:pPr>
              <w:adjustRightInd w:val="0"/>
              <w:spacing w:line="0" w:lineRule="atLeast"/>
              <w:jc w:val="left"/>
              <w:rPr>
                <w:sz w:val="18"/>
                <w:szCs w:val="18"/>
              </w:rPr>
            </w:pPr>
            <w:r>
              <w:rPr>
                <w:rFonts w:hint="eastAsia"/>
                <w:sz w:val="18"/>
                <w:szCs w:val="18"/>
              </w:rPr>
              <w:t>AQ2033-2011 4.4“应为入井人员配备额定防护时间不少于30min的自救器，并按入井总人数的10%配备备用自救器。”</w:t>
            </w:r>
          </w:p>
          <w:p>
            <w:pPr>
              <w:adjustRightInd w:val="0"/>
              <w:spacing w:line="0" w:lineRule="atLeast"/>
              <w:jc w:val="left"/>
              <w:rPr>
                <w:sz w:val="18"/>
                <w:szCs w:val="18"/>
              </w:rPr>
            </w:pPr>
            <w:r>
              <w:rPr>
                <w:rFonts w:hint="eastAsia"/>
                <w:sz w:val="18"/>
                <w:szCs w:val="18"/>
              </w:rPr>
              <w:t>AQ2033-2011 4.5“所有入井人员必须随身携带自救器。”</w:t>
            </w:r>
          </w:p>
          <w:p>
            <w:pPr>
              <w:adjustRightInd w:val="0"/>
              <w:spacing w:line="0" w:lineRule="atLeast"/>
              <w:jc w:val="left"/>
              <w:rPr>
                <w:sz w:val="18"/>
                <w:szCs w:val="18"/>
              </w:rPr>
            </w:pPr>
            <w:r>
              <w:rPr>
                <w:rFonts w:hint="eastAsia"/>
                <w:sz w:val="18"/>
                <w:szCs w:val="18"/>
              </w:rPr>
              <w:t>AQ2033-2011 5.6“紧急避险设施外</w:t>
            </w:r>
            <w:r>
              <w:rPr>
                <w:sz w:val="18"/>
                <w:szCs w:val="18"/>
              </w:rPr>
              <w:t>应有清晰、醒目的标识牌，标识牌中应明确标注避灾硐室或救生舱的位置</w:t>
            </w:r>
            <w:r>
              <w:rPr>
                <w:rFonts w:hint="eastAsia"/>
                <w:sz w:val="18"/>
                <w:szCs w:val="18"/>
              </w:rPr>
              <w:t>和</w:t>
            </w:r>
            <w:r>
              <w:rPr>
                <w:sz w:val="18"/>
                <w:szCs w:val="18"/>
              </w:rPr>
              <w:t>规格。</w:t>
            </w:r>
            <w:r>
              <w:rPr>
                <w:rFonts w:hint="eastAsia"/>
                <w:sz w:val="18"/>
                <w:szCs w:val="18"/>
              </w:rPr>
              <w:t>”</w:t>
            </w:r>
          </w:p>
        </w:tc>
        <w:tc>
          <w:tcPr>
            <w:tcW w:w="1916" w:type="dxa"/>
            <w:vAlign w:val="center"/>
          </w:tcPr>
          <w:p>
            <w:pPr>
              <w:spacing w:line="0" w:lineRule="atLeast"/>
              <w:rPr>
                <w:rFonts w:ascii="黑体" w:hAnsi="黑体" w:eastAsia="黑体"/>
                <w:sz w:val="18"/>
                <w:szCs w:val="18"/>
              </w:rPr>
            </w:pPr>
            <w:r>
              <w:rPr>
                <w:rFonts w:hint="eastAsia" w:ascii="黑体" w:hAnsi="黑体" w:eastAsia="黑体"/>
                <w:sz w:val="18"/>
                <w:szCs w:val="18"/>
              </w:rPr>
              <w:t>3）未安装使用紧急避险系统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shd w:val="clear" w:color="auto" w:fill="auto"/>
            <w:vAlign w:val="center"/>
          </w:tcPr>
          <w:p>
            <w:pPr>
              <w:rPr>
                <w:rFonts w:ascii="黑体" w:hAnsi="黑体" w:eastAsia="黑体"/>
                <w:szCs w:val="21"/>
              </w:rPr>
            </w:pPr>
            <w:r>
              <w:rPr>
                <w:rFonts w:hint="eastAsia" w:ascii="黑体" w:hAnsi="黑体" w:eastAsia="黑体"/>
                <w:szCs w:val="21"/>
              </w:rPr>
              <w:t>安全避险六大系统</w:t>
            </w:r>
          </w:p>
        </w:tc>
        <w:tc>
          <w:tcPr>
            <w:tcW w:w="992" w:type="dxa"/>
            <w:shd w:val="clear" w:color="auto" w:fill="auto"/>
            <w:vAlign w:val="center"/>
          </w:tcPr>
          <w:p>
            <w:pPr>
              <w:rPr>
                <w:sz w:val="18"/>
                <w:szCs w:val="18"/>
              </w:rPr>
            </w:pPr>
            <w:r>
              <w:rPr>
                <w:rFonts w:hint="eastAsia"/>
                <w:sz w:val="18"/>
                <w:szCs w:val="18"/>
              </w:rPr>
              <w:t>压风自救系统。</w:t>
            </w:r>
          </w:p>
        </w:tc>
        <w:tc>
          <w:tcPr>
            <w:tcW w:w="1418" w:type="dxa"/>
            <w:vAlign w:val="center"/>
          </w:tcPr>
          <w:p>
            <w:pPr>
              <w:rPr>
                <w:sz w:val="18"/>
                <w:szCs w:val="18"/>
              </w:rPr>
            </w:pPr>
            <w:r>
              <w:rPr>
                <w:rFonts w:hint="eastAsia"/>
                <w:sz w:val="18"/>
                <w:szCs w:val="18"/>
              </w:rPr>
              <w:t>现场检查</w:t>
            </w:r>
          </w:p>
        </w:tc>
        <w:tc>
          <w:tcPr>
            <w:tcW w:w="2478" w:type="dxa"/>
            <w:shd w:val="clear" w:color="auto" w:fill="auto"/>
            <w:vAlign w:val="center"/>
          </w:tcPr>
          <w:p>
            <w:pPr>
              <w:tabs>
                <w:tab w:val="left" w:pos="360"/>
              </w:tabs>
              <w:spacing w:line="0" w:lineRule="atLeast"/>
              <w:rPr>
                <w:sz w:val="18"/>
                <w:szCs w:val="18"/>
              </w:rPr>
            </w:pPr>
            <w:r>
              <w:rPr>
                <w:rFonts w:hint="eastAsia"/>
                <w:sz w:val="18"/>
                <w:szCs w:val="18"/>
              </w:rPr>
              <w:t>AQ2034-2011 4.10“压风自救装置、三通及阀门</w:t>
            </w:r>
            <w:r>
              <w:rPr>
                <w:sz w:val="18"/>
                <w:szCs w:val="18"/>
              </w:rPr>
              <w:t>安装地点应宽敞、</w:t>
            </w:r>
            <w:r>
              <w:rPr>
                <w:rFonts w:hint="eastAsia"/>
                <w:sz w:val="18"/>
                <w:szCs w:val="18"/>
              </w:rPr>
              <w:t>稳固，安装位置应</w:t>
            </w:r>
            <w:r>
              <w:rPr>
                <w:sz w:val="18"/>
                <w:szCs w:val="18"/>
              </w:rPr>
              <w:t>便于</w:t>
            </w:r>
            <w:r>
              <w:rPr>
                <w:rFonts w:hint="eastAsia"/>
                <w:sz w:val="18"/>
                <w:szCs w:val="18"/>
              </w:rPr>
              <w:t>避灾</w:t>
            </w:r>
            <w:r>
              <w:rPr>
                <w:sz w:val="18"/>
                <w:szCs w:val="18"/>
              </w:rPr>
              <w:t>人员</w:t>
            </w:r>
            <w:r>
              <w:rPr>
                <w:rFonts w:hint="eastAsia"/>
                <w:sz w:val="18"/>
                <w:szCs w:val="18"/>
              </w:rPr>
              <w:t>使</w:t>
            </w:r>
            <w:r>
              <w:rPr>
                <w:sz w:val="18"/>
                <w:szCs w:val="18"/>
              </w:rPr>
              <w:t>用</w:t>
            </w:r>
            <w:r>
              <w:rPr>
                <w:rFonts w:hint="eastAsia"/>
                <w:sz w:val="18"/>
                <w:szCs w:val="18"/>
              </w:rPr>
              <w:t>；阀门应开关灵活</w:t>
            </w:r>
            <w:r>
              <w:rPr>
                <w:sz w:val="18"/>
                <w:szCs w:val="18"/>
              </w:rPr>
              <w:t>。</w:t>
            </w:r>
            <w:r>
              <w:rPr>
                <w:rFonts w:hint="eastAsia"/>
                <w:sz w:val="18"/>
                <w:szCs w:val="18"/>
              </w:rPr>
              <w:t>”</w:t>
            </w:r>
          </w:p>
          <w:p>
            <w:pPr>
              <w:tabs>
                <w:tab w:val="left" w:pos="360"/>
              </w:tabs>
              <w:spacing w:line="0" w:lineRule="atLeast"/>
              <w:rPr>
                <w:sz w:val="18"/>
                <w:szCs w:val="18"/>
              </w:rPr>
            </w:pPr>
            <w:r>
              <w:rPr>
                <w:rFonts w:hint="eastAsia"/>
                <w:sz w:val="18"/>
                <w:szCs w:val="18"/>
              </w:rPr>
              <w:t>AQ2034-2011 4.11“</w:t>
            </w:r>
            <w:r>
              <w:rPr>
                <w:sz w:val="18"/>
                <w:szCs w:val="18"/>
              </w:rPr>
              <w:t>主</w:t>
            </w:r>
            <w:r>
              <w:rPr>
                <w:rFonts w:hint="eastAsia"/>
                <w:sz w:val="18"/>
                <w:szCs w:val="18"/>
              </w:rPr>
              <w:t>压风管道</w:t>
            </w:r>
            <w:r>
              <w:rPr>
                <w:sz w:val="18"/>
                <w:szCs w:val="18"/>
              </w:rPr>
              <w:t>中</w:t>
            </w:r>
            <w:r>
              <w:rPr>
                <w:rFonts w:hint="eastAsia"/>
                <w:sz w:val="18"/>
                <w:szCs w:val="18"/>
              </w:rPr>
              <w:t>应安</w:t>
            </w:r>
            <w:r>
              <w:rPr>
                <w:sz w:val="18"/>
                <w:szCs w:val="18"/>
              </w:rPr>
              <w:t>装</w:t>
            </w:r>
            <w:r>
              <w:rPr>
                <w:rFonts w:hint="eastAsia"/>
                <w:sz w:val="18"/>
                <w:szCs w:val="18"/>
              </w:rPr>
              <w:t>油水</w:t>
            </w:r>
            <w:r>
              <w:rPr>
                <w:sz w:val="18"/>
                <w:szCs w:val="18"/>
              </w:rPr>
              <w:t>分离器。</w:t>
            </w:r>
            <w:r>
              <w:rPr>
                <w:rFonts w:hint="eastAsia"/>
                <w:sz w:val="18"/>
                <w:szCs w:val="18"/>
              </w:rPr>
              <w:t>”</w:t>
            </w:r>
          </w:p>
          <w:p>
            <w:pPr>
              <w:spacing w:line="0" w:lineRule="atLeast"/>
              <w:rPr>
                <w:sz w:val="18"/>
                <w:szCs w:val="18"/>
              </w:rPr>
            </w:pPr>
            <w:r>
              <w:rPr>
                <w:rFonts w:hint="eastAsia"/>
                <w:sz w:val="18"/>
                <w:szCs w:val="18"/>
              </w:rPr>
              <w:t>AQ2034-2011 5.1“应指定人员负责压风自救系统的日常检查与维护工作。”</w:t>
            </w:r>
          </w:p>
        </w:tc>
        <w:tc>
          <w:tcPr>
            <w:tcW w:w="1916" w:type="dxa"/>
            <w:vAlign w:val="center"/>
          </w:tcPr>
          <w:p>
            <w:pPr>
              <w:spacing w:line="0" w:lineRule="atLeast"/>
              <w:rPr>
                <w:sz w:val="18"/>
                <w:szCs w:val="18"/>
              </w:rPr>
            </w:pPr>
            <w:r>
              <w:rPr>
                <w:rFonts w:hint="eastAsia"/>
                <w:sz w:val="18"/>
                <w:szCs w:val="18"/>
              </w:rPr>
              <w:t>4）未安装使用压风自救系统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shd w:val="clear" w:color="auto" w:fill="auto"/>
            <w:vAlign w:val="center"/>
          </w:tcPr>
          <w:p>
            <w:pPr>
              <w:rPr>
                <w:rFonts w:ascii="黑体" w:hAnsi="黑体" w:eastAsia="黑体"/>
                <w:szCs w:val="21"/>
              </w:rPr>
            </w:pPr>
            <w:r>
              <w:rPr>
                <w:rFonts w:hint="eastAsia" w:ascii="黑体" w:hAnsi="黑体" w:eastAsia="黑体"/>
                <w:szCs w:val="21"/>
              </w:rPr>
              <w:t>安全避险六大系统</w:t>
            </w:r>
          </w:p>
        </w:tc>
        <w:tc>
          <w:tcPr>
            <w:tcW w:w="992" w:type="dxa"/>
            <w:shd w:val="clear" w:color="auto" w:fill="auto"/>
            <w:vAlign w:val="center"/>
          </w:tcPr>
          <w:p>
            <w:pPr>
              <w:rPr>
                <w:sz w:val="18"/>
                <w:szCs w:val="18"/>
              </w:rPr>
            </w:pPr>
            <w:r>
              <w:rPr>
                <w:rFonts w:hint="eastAsia"/>
                <w:sz w:val="18"/>
                <w:szCs w:val="18"/>
              </w:rPr>
              <w:t>供水施救系统。</w:t>
            </w:r>
          </w:p>
        </w:tc>
        <w:tc>
          <w:tcPr>
            <w:tcW w:w="1418" w:type="dxa"/>
            <w:vAlign w:val="center"/>
          </w:tcPr>
          <w:p>
            <w:pPr>
              <w:rPr>
                <w:sz w:val="18"/>
                <w:szCs w:val="18"/>
              </w:rPr>
            </w:pPr>
            <w:r>
              <w:rPr>
                <w:rFonts w:hint="eastAsia"/>
                <w:sz w:val="18"/>
                <w:szCs w:val="18"/>
              </w:rPr>
              <w:t>现场检查</w:t>
            </w:r>
          </w:p>
        </w:tc>
        <w:tc>
          <w:tcPr>
            <w:tcW w:w="2478" w:type="dxa"/>
            <w:shd w:val="clear" w:color="auto" w:fill="auto"/>
          </w:tcPr>
          <w:p>
            <w:pPr>
              <w:spacing w:line="0" w:lineRule="atLeast"/>
              <w:rPr>
                <w:sz w:val="18"/>
                <w:szCs w:val="18"/>
              </w:rPr>
            </w:pPr>
            <w:r>
              <w:rPr>
                <w:rFonts w:hint="eastAsia"/>
                <w:sz w:val="18"/>
                <w:szCs w:val="18"/>
              </w:rPr>
              <w:t>AQ2035-2011 4.4“施救时</w:t>
            </w:r>
            <w:r>
              <w:rPr>
                <w:sz w:val="18"/>
                <w:szCs w:val="18"/>
              </w:rPr>
              <w:t>水源应</w:t>
            </w:r>
            <w:r>
              <w:rPr>
                <w:rFonts w:hint="eastAsia"/>
                <w:sz w:val="18"/>
                <w:szCs w:val="18"/>
              </w:rPr>
              <w:t>满足</w:t>
            </w:r>
            <w:r>
              <w:rPr>
                <w:sz w:val="18"/>
                <w:szCs w:val="18"/>
              </w:rPr>
              <w:t>生活饮用水水质卫生要求。</w:t>
            </w:r>
            <w:r>
              <w:rPr>
                <w:rFonts w:hint="eastAsia"/>
                <w:sz w:val="18"/>
                <w:szCs w:val="18"/>
              </w:rPr>
              <w:t>”</w:t>
            </w:r>
          </w:p>
          <w:p>
            <w:pPr>
              <w:spacing w:line="0" w:lineRule="atLeast"/>
              <w:rPr>
                <w:sz w:val="18"/>
                <w:szCs w:val="18"/>
              </w:rPr>
            </w:pPr>
            <w:r>
              <w:rPr>
                <w:rFonts w:hint="eastAsia"/>
                <w:sz w:val="18"/>
                <w:szCs w:val="18"/>
              </w:rPr>
              <w:t>AQ2035-2011 4.11“三通及阀门安装地点应宽敞、稳固，安装位置应便于避灾人员使用；阀门应开关灵活。”</w:t>
            </w:r>
          </w:p>
          <w:p>
            <w:pPr>
              <w:spacing w:line="0" w:lineRule="atLeast"/>
              <w:rPr>
                <w:sz w:val="18"/>
                <w:szCs w:val="18"/>
              </w:rPr>
            </w:pPr>
            <w:r>
              <w:rPr>
                <w:rFonts w:hint="eastAsia"/>
                <w:sz w:val="18"/>
                <w:szCs w:val="18"/>
              </w:rPr>
              <w:t>AQ2035-2011  5.1“</w:t>
            </w:r>
            <w:r>
              <w:rPr>
                <w:sz w:val="18"/>
                <w:szCs w:val="18"/>
              </w:rPr>
              <w:t>应指定</w:t>
            </w:r>
            <w:r>
              <w:rPr>
                <w:rFonts w:hint="eastAsia"/>
                <w:sz w:val="18"/>
                <w:szCs w:val="18"/>
              </w:rPr>
              <w:t>人员</w:t>
            </w:r>
            <w:r>
              <w:rPr>
                <w:sz w:val="18"/>
                <w:szCs w:val="18"/>
              </w:rPr>
              <w:t>负责供水施救系统的日常检查与维护工作。</w:t>
            </w:r>
            <w:r>
              <w:rPr>
                <w:rFonts w:hint="eastAsia"/>
                <w:sz w:val="18"/>
                <w:szCs w:val="18"/>
              </w:rPr>
              <w:t>”</w:t>
            </w:r>
          </w:p>
        </w:tc>
        <w:tc>
          <w:tcPr>
            <w:tcW w:w="1916" w:type="dxa"/>
            <w:vAlign w:val="center"/>
          </w:tcPr>
          <w:p>
            <w:pPr>
              <w:rPr>
                <w:rFonts w:ascii="黑体" w:hAnsi="黑体" w:eastAsia="黑体"/>
                <w:sz w:val="18"/>
                <w:szCs w:val="18"/>
              </w:rPr>
            </w:pPr>
            <w:r>
              <w:rPr>
                <w:rFonts w:hint="eastAsia" w:ascii="黑体" w:hAnsi="黑体" w:eastAsia="黑体"/>
                <w:sz w:val="18"/>
                <w:szCs w:val="18"/>
              </w:rPr>
              <w:t>5）未安装使用压风自救系统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566" w:type="dxa"/>
            <w:shd w:val="clear" w:color="auto" w:fill="auto"/>
            <w:vAlign w:val="center"/>
          </w:tcPr>
          <w:p>
            <w:pPr>
              <w:rPr>
                <w:rFonts w:ascii="黑体" w:hAnsi="黑体" w:eastAsia="黑体"/>
                <w:szCs w:val="21"/>
              </w:rPr>
            </w:pPr>
            <w:r>
              <w:rPr>
                <w:rFonts w:hint="eastAsia" w:ascii="黑体" w:hAnsi="黑体" w:eastAsia="黑体"/>
                <w:szCs w:val="21"/>
              </w:rPr>
              <w:t>安全避险六大系统</w:t>
            </w:r>
          </w:p>
        </w:tc>
        <w:tc>
          <w:tcPr>
            <w:tcW w:w="992" w:type="dxa"/>
            <w:shd w:val="clear" w:color="auto" w:fill="auto"/>
            <w:vAlign w:val="center"/>
          </w:tcPr>
          <w:p>
            <w:pPr>
              <w:rPr>
                <w:sz w:val="18"/>
                <w:szCs w:val="18"/>
              </w:rPr>
            </w:pPr>
            <w:r>
              <w:rPr>
                <w:rFonts w:hint="eastAsia"/>
                <w:sz w:val="18"/>
                <w:szCs w:val="18"/>
              </w:rPr>
              <w:t>通讯联络系统。</w:t>
            </w:r>
          </w:p>
        </w:tc>
        <w:tc>
          <w:tcPr>
            <w:tcW w:w="1418" w:type="dxa"/>
            <w:vAlign w:val="center"/>
          </w:tcPr>
          <w:p>
            <w:pPr>
              <w:rPr>
                <w:sz w:val="18"/>
                <w:szCs w:val="18"/>
              </w:rPr>
            </w:pPr>
            <w:r>
              <w:rPr>
                <w:rFonts w:hint="eastAsia"/>
                <w:sz w:val="18"/>
                <w:szCs w:val="18"/>
              </w:rPr>
              <w:t>现场检查</w:t>
            </w:r>
          </w:p>
        </w:tc>
        <w:tc>
          <w:tcPr>
            <w:tcW w:w="2478" w:type="dxa"/>
            <w:shd w:val="clear" w:color="auto" w:fill="auto"/>
          </w:tcPr>
          <w:p>
            <w:pPr>
              <w:spacing w:line="0" w:lineRule="atLeast"/>
              <w:rPr>
                <w:sz w:val="18"/>
                <w:szCs w:val="18"/>
              </w:rPr>
            </w:pPr>
            <w:r>
              <w:rPr>
                <w:rFonts w:hint="eastAsia"/>
                <w:sz w:val="18"/>
                <w:szCs w:val="18"/>
              </w:rPr>
              <w:t>AQ2036-2011 4.4“</w:t>
            </w:r>
            <w:r>
              <w:rPr>
                <w:sz w:val="18"/>
                <w:szCs w:val="18"/>
              </w:rPr>
              <w:t>安装通信联络终端设备的地点应包括：井</w:t>
            </w:r>
            <w:r>
              <w:rPr>
                <w:rFonts w:hint="eastAsia"/>
                <w:sz w:val="18"/>
                <w:szCs w:val="18"/>
              </w:rPr>
              <w:t>底</w:t>
            </w:r>
            <w:r>
              <w:rPr>
                <w:sz w:val="18"/>
                <w:szCs w:val="18"/>
              </w:rPr>
              <w:t>车场、马头门、井下运输调度室、主要机电硐室、井下变电所、井下各中段采区、主要泵房、主要通风机房、井下</w:t>
            </w:r>
            <w:r>
              <w:rPr>
                <w:rFonts w:hint="eastAsia"/>
                <w:sz w:val="18"/>
                <w:szCs w:val="18"/>
              </w:rPr>
              <w:t>紧急避险设施</w:t>
            </w:r>
            <w:r>
              <w:rPr>
                <w:sz w:val="18"/>
                <w:szCs w:val="18"/>
              </w:rPr>
              <w:t>、爆破时撤离人员集中地点、提升机房、井下</w:t>
            </w:r>
            <w:r>
              <w:rPr>
                <w:rFonts w:hint="eastAsia"/>
                <w:sz w:val="18"/>
                <w:szCs w:val="18"/>
              </w:rPr>
              <w:t>爆破器材</w:t>
            </w:r>
            <w:r>
              <w:rPr>
                <w:sz w:val="18"/>
                <w:szCs w:val="18"/>
              </w:rPr>
              <w:t>库、装卸矿点</w:t>
            </w:r>
            <w:r>
              <w:rPr>
                <w:rFonts w:hint="eastAsia"/>
                <w:sz w:val="18"/>
                <w:szCs w:val="18"/>
              </w:rPr>
              <w:t>等。”</w:t>
            </w:r>
          </w:p>
          <w:p>
            <w:pPr>
              <w:spacing w:line="0" w:lineRule="atLeast"/>
              <w:rPr>
                <w:sz w:val="18"/>
                <w:szCs w:val="18"/>
              </w:rPr>
            </w:pPr>
            <w:r>
              <w:rPr>
                <w:rFonts w:hint="eastAsia"/>
                <w:sz w:val="18"/>
                <w:szCs w:val="18"/>
              </w:rPr>
              <w:t>AQ2036-2011 4.5“</w:t>
            </w:r>
            <w:r>
              <w:rPr>
                <w:sz w:val="18"/>
                <w:szCs w:val="18"/>
              </w:rPr>
              <w:t>通信</w:t>
            </w:r>
            <w:r>
              <w:rPr>
                <w:rFonts w:hint="eastAsia"/>
                <w:sz w:val="18"/>
                <w:szCs w:val="18"/>
              </w:rPr>
              <w:t>线缆</w:t>
            </w:r>
            <w:r>
              <w:rPr>
                <w:sz w:val="18"/>
                <w:szCs w:val="18"/>
              </w:rPr>
              <w:t>应分设两条，从不同的井筒进入井下配线设备，</w:t>
            </w:r>
            <w:r>
              <w:rPr>
                <w:rFonts w:hint="eastAsia"/>
                <w:sz w:val="18"/>
                <w:szCs w:val="18"/>
              </w:rPr>
              <w:t>其中</w:t>
            </w:r>
            <w:r>
              <w:rPr>
                <w:sz w:val="18"/>
                <w:szCs w:val="18"/>
              </w:rPr>
              <w:t>任何一条通信</w:t>
            </w:r>
            <w:r>
              <w:rPr>
                <w:rFonts w:hint="eastAsia"/>
                <w:sz w:val="18"/>
                <w:szCs w:val="18"/>
              </w:rPr>
              <w:t>线缆</w:t>
            </w:r>
            <w:r>
              <w:rPr>
                <w:sz w:val="18"/>
                <w:szCs w:val="18"/>
              </w:rPr>
              <w:t>发生故障</w:t>
            </w:r>
            <w:r>
              <w:rPr>
                <w:rFonts w:hint="eastAsia"/>
                <w:sz w:val="18"/>
                <w:szCs w:val="18"/>
              </w:rPr>
              <w:t>时</w:t>
            </w:r>
            <w:r>
              <w:rPr>
                <w:sz w:val="18"/>
                <w:szCs w:val="18"/>
              </w:rPr>
              <w:t>，另外一条</w:t>
            </w:r>
            <w:r>
              <w:rPr>
                <w:rFonts w:hint="eastAsia"/>
                <w:sz w:val="18"/>
                <w:szCs w:val="18"/>
              </w:rPr>
              <w:t>线缆</w:t>
            </w:r>
            <w:r>
              <w:rPr>
                <w:sz w:val="18"/>
                <w:szCs w:val="18"/>
              </w:rPr>
              <w:t>的容量</w:t>
            </w:r>
            <w:r>
              <w:rPr>
                <w:rFonts w:hint="eastAsia"/>
                <w:sz w:val="18"/>
                <w:szCs w:val="18"/>
              </w:rPr>
              <w:t>应</w:t>
            </w:r>
            <w:r>
              <w:rPr>
                <w:sz w:val="18"/>
                <w:szCs w:val="18"/>
              </w:rPr>
              <w:t>能担负井下各通信终端的通信能力。</w:t>
            </w:r>
            <w:r>
              <w:rPr>
                <w:rFonts w:hint="eastAsia"/>
                <w:sz w:val="18"/>
                <w:szCs w:val="18"/>
              </w:rPr>
              <w:t>”</w:t>
            </w:r>
          </w:p>
          <w:p>
            <w:pPr>
              <w:spacing w:line="0" w:lineRule="atLeast"/>
              <w:ind w:right="240"/>
              <w:rPr>
                <w:sz w:val="18"/>
                <w:szCs w:val="18"/>
              </w:rPr>
            </w:pPr>
            <w:r>
              <w:rPr>
                <w:rFonts w:hint="eastAsia"/>
                <w:sz w:val="18"/>
                <w:szCs w:val="18"/>
              </w:rPr>
              <w:t>AQ2036-2011 5.1“</w:t>
            </w:r>
            <w:r>
              <w:rPr>
                <w:bCs/>
                <w:sz w:val="18"/>
                <w:szCs w:val="18"/>
              </w:rPr>
              <w:t>应指定</w:t>
            </w:r>
            <w:r>
              <w:rPr>
                <w:rFonts w:hint="eastAsia"/>
                <w:bCs/>
                <w:sz w:val="18"/>
                <w:szCs w:val="18"/>
              </w:rPr>
              <w:t>人员</w:t>
            </w:r>
            <w:r>
              <w:rPr>
                <w:bCs/>
                <w:sz w:val="18"/>
                <w:szCs w:val="18"/>
              </w:rPr>
              <w:t>负责通信联络系统</w:t>
            </w:r>
            <w:r>
              <w:rPr>
                <w:rFonts w:hint="eastAsia"/>
                <w:bCs/>
                <w:sz w:val="18"/>
                <w:szCs w:val="18"/>
              </w:rPr>
              <w:t>的日常检查和</w:t>
            </w:r>
            <w:r>
              <w:rPr>
                <w:bCs/>
                <w:sz w:val="18"/>
                <w:szCs w:val="18"/>
              </w:rPr>
              <w:t>维护</w:t>
            </w:r>
            <w:r>
              <w:rPr>
                <w:rFonts w:hint="eastAsia"/>
                <w:bCs/>
                <w:sz w:val="18"/>
                <w:szCs w:val="18"/>
              </w:rPr>
              <w:t>工作</w:t>
            </w:r>
            <w:r>
              <w:rPr>
                <w:bCs/>
                <w:sz w:val="18"/>
                <w:szCs w:val="18"/>
              </w:rPr>
              <w:t>。</w:t>
            </w:r>
            <w:r>
              <w:rPr>
                <w:rFonts w:hint="eastAsia"/>
                <w:bCs/>
                <w:sz w:val="18"/>
                <w:szCs w:val="18"/>
              </w:rPr>
              <w:t>”</w:t>
            </w:r>
          </w:p>
        </w:tc>
        <w:tc>
          <w:tcPr>
            <w:tcW w:w="1916" w:type="dxa"/>
            <w:vAlign w:val="center"/>
          </w:tcPr>
          <w:p>
            <w:pPr>
              <w:rPr>
                <w:rFonts w:ascii="黑体" w:hAnsi="黑体" w:eastAsia="黑体"/>
                <w:sz w:val="18"/>
                <w:szCs w:val="18"/>
              </w:rPr>
            </w:pPr>
            <w:r>
              <w:rPr>
                <w:rFonts w:hint="eastAsia" w:ascii="黑体" w:hAnsi="黑体" w:eastAsia="黑体"/>
                <w:sz w:val="18"/>
                <w:szCs w:val="18"/>
              </w:rPr>
              <w:t>6）未安装使用通讯联络系统</w:t>
            </w:r>
          </w:p>
        </w:tc>
        <w:tc>
          <w:tcPr>
            <w:tcW w:w="3544"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402"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bl>
    <w:p>
      <w:pPr>
        <w:spacing w:line="276" w:lineRule="auto"/>
        <w:jc w:val="center"/>
        <w:outlineLvl w:val="2"/>
        <w:rPr>
          <w:rFonts w:ascii="楷体" w:hAnsi="楷体" w:eastAsia="楷体"/>
          <w:sz w:val="32"/>
          <w:szCs w:val="32"/>
          <w:lang w:val="zh-CN"/>
        </w:rPr>
      </w:pPr>
      <w:r>
        <w:rPr>
          <w:b/>
          <w:sz w:val="28"/>
        </w:rPr>
        <w:br w:type="page"/>
      </w:r>
      <w:bookmarkStart w:id="53" w:name="_Toc10021742"/>
      <w:bookmarkStart w:id="54" w:name="_Toc471202536"/>
      <w:bookmarkStart w:id="55" w:name="_Toc468175856"/>
      <w:bookmarkStart w:id="56" w:name="_Toc456630896"/>
      <w:r>
        <w:rPr>
          <w:rFonts w:ascii="楷体" w:hAnsi="楷体" w:eastAsia="楷体"/>
          <w:sz w:val="32"/>
          <w:szCs w:val="32"/>
          <w:lang w:val="zh-CN"/>
        </w:rPr>
        <w:t>表1</w:t>
      </w:r>
      <w:r>
        <w:rPr>
          <w:rFonts w:hint="eastAsia" w:ascii="楷体" w:hAnsi="楷体" w:eastAsia="楷体"/>
          <w:sz w:val="32"/>
          <w:szCs w:val="32"/>
          <w:lang w:val="zh-CN"/>
        </w:rPr>
        <w:t>2</w:t>
      </w:r>
      <w:r>
        <w:rPr>
          <w:rFonts w:ascii="楷体" w:hAnsi="楷体" w:eastAsia="楷体"/>
          <w:sz w:val="32"/>
          <w:szCs w:val="32"/>
          <w:lang w:val="zh-CN"/>
        </w:rPr>
        <w:t>-</w:t>
      </w:r>
      <w:r>
        <w:rPr>
          <w:rFonts w:hint="eastAsia" w:ascii="楷体" w:hAnsi="楷体" w:eastAsia="楷体"/>
          <w:sz w:val="32"/>
          <w:szCs w:val="32"/>
          <w:lang w:val="zh-CN"/>
        </w:rPr>
        <w:t>2</w:t>
      </w:r>
      <w:r>
        <w:rPr>
          <w:rFonts w:ascii="楷体" w:hAnsi="楷体" w:eastAsia="楷体"/>
          <w:sz w:val="32"/>
          <w:szCs w:val="32"/>
          <w:lang w:val="zh-CN"/>
        </w:rPr>
        <w:t>：露天矿山现场</w:t>
      </w:r>
      <w:r>
        <w:rPr>
          <w:rFonts w:hint="eastAsia" w:ascii="楷体" w:hAnsi="楷体" w:eastAsia="楷体"/>
          <w:sz w:val="32"/>
          <w:szCs w:val="32"/>
          <w:lang w:val="zh-CN"/>
        </w:rPr>
        <w:t>作业管理</w:t>
      </w:r>
      <w:bookmarkEnd w:id="53"/>
      <w:bookmarkEnd w:id="54"/>
      <w:bookmarkEnd w:id="55"/>
      <w:bookmarkEnd w:id="56"/>
    </w:p>
    <w:p>
      <w:pPr>
        <w:spacing w:line="276" w:lineRule="auto"/>
      </w:pPr>
    </w:p>
    <w:tbl>
      <w:tblPr>
        <w:tblStyle w:val="30"/>
        <w:tblW w:w="14076" w:type="dxa"/>
        <w:jc w:val="center"/>
        <w:tblInd w:w="55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92"/>
        <w:gridCol w:w="1559"/>
        <w:gridCol w:w="2835"/>
        <w:gridCol w:w="1701"/>
        <w:gridCol w:w="2410"/>
        <w:gridCol w:w="3969"/>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602" w:type="dxa"/>
            <w:gridSpan w:val="2"/>
            <w:tcBorders>
              <w:bottom w:val="double" w:color="auto" w:sz="6" w:space="0"/>
            </w:tcBorders>
            <w:shd w:val="clear" w:color="auto" w:fill="auto"/>
            <w:vAlign w:val="center"/>
          </w:tcPr>
          <w:p>
            <w:pPr>
              <w:spacing w:line="276" w:lineRule="auto"/>
              <w:jc w:val="center"/>
              <w:rPr>
                <w:szCs w:val="21"/>
              </w:rPr>
            </w:pPr>
            <w:r>
              <w:rPr>
                <w:b/>
                <w:szCs w:val="21"/>
              </w:rPr>
              <w:t>检查内容</w:t>
            </w:r>
          </w:p>
        </w:tc>
        <w:tc>
          <w:tcPr>
            <w:tcW w:w="1559" w:type="dxa"/>
            <w:tcBorders>
              <w:bottom w:val="double" w:color="auto" w:sz="6" w:space="0"/>
            </w:tcBorders>
            <w:vAlign w:val="center"/>
          </w:tcPr>
          <w:p>
            <w:pPr>
              <w:spacing w:line="276" w:lineRule="auto"/>
              <w:jc w:val="left"/>
              <w:rPr>
                <w:szCs w:val="21"/>
              </w:rPr>
            </w:pPr>
            <w:r>
              <w:rPr>
                <w:b/>
                <w:szCs w:val="21"/>
              </w:rPr>
              <w:t>检查方法</w:t>
            </w:r>
          </w:p>
        </w:tc>
        <w:tc>
          <w:tcPr>
            <w:tcW w:w="2835" w:type="dxa"/>
            <w:tcBorders>
              <w:bottom w:val="double" w:color="auto" w:sz="6" w:space="0"/>
            </w:tcBorders>
            <w:shd w:val="clear" w:color="auto" w:fill="auto"/>
            <w:vAlign w:val="center"/>
          </w:tcPr>
          <w:p>
            <w:pPr>
              <w:spacing w:line="276" w:lineRule="auto"/>
              <w:jc w:val="center"/>
              <w:rPr>
                <w:szCs w:val="21"/>
              </w:rPr>
            </w:pPr>
            <w:r>
              <w:rPr>
                <w:b/>
                <w:szCs w:val="21"/>
              </w:rPr>
              <w:t>检查标准</w:t>
            </w:r>
          </w:p>
        </w:tc>
        <w:tc>
          <w:tcPr>
            <w:tcW w:w="1701" w:type="dxa"/>
            <w:tcBorders>
              <w:bottom w:val="double" w:color="auto" w:sz="6" w:space="0"/>
            </w:tcBorders>
            <w:vAlign w:val="center"/>
          </w:tcPr>
          <w:p>
            <w:pPr>
              <w:spacing w:line="276" w:lineRule="auto"/>
              <w:jc w:val="center"/>
              <w:rPr>
                <w:b/>
                <w:szCs w:val="21"/>
              </w:rPr>
            </w:pPr>
            <w:r>
              <w:rPr>
                <w:b/>
                <w:szCs w:val="21"/>
              </w:rPr>
              <w:t>违法行为</w:t>
            </w:r>
          </w:p>
        </w:tc>
        <w:tc>
          <w:tcPr>
            <w:tcW w:w="2410" w:type="dxa"/>
            <w:tcBorders>
              <w:bottom w:val="double" w:color="auto" w:sz="6" w:space="0"/>
            </w:tcBorders>
            <w:shd w:val="clear" w:color="auto" w:fill="auto"/>
            <w:vAlign w:val="center"/>
          </w:tcPr>
          <w:p>
            <w:pPr>
              <w:spacing w:line="276" w:lineRule="auto"/>
              <w:jc w:val="center"/>
              <w:rPr>
                <w:b/>
                <w:szCs w:val="21"/>
              </w:rPr>
            </w:pPr>
            <w:r>
              <w:rPr>
                <w:b/>
                <w:szCs w:val="21"/>
              </w:rPr>
              <w:t>违法条款</w:t>
            </w:r>
          </w:p>
        </w:tc>
        <w:tc>
          <w:tcPr>
            <w:tcW w:w="3969" w:type="dxa"/>
            <w:tcBorders>
              <w:bottom w:val="double" w:color="auto" w:sz="6" w:space="0"/>
            </w:tcBorders>
            <w:vAlign w:val="center"/>
          </w:tcPr>
          <w:p>
            <w:pPr>
              <w:spacing w:line="276" w:lineRule="auto"/>
              <w:jc w:val="center"/>
              <w:rPr>
                <w:b/>
                <w:szCs w:val="21"/>
              </w:rPr>
            </w:pPr>
            <w:r>
              <w:rPr>
                <w:b/>
                <w:szCs w:val="21"/>
              </w:rPr>
              <w:t>处罚依据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770" w:hRule="atLeast"/>
          <w:jc w:val="center"/>
        </w:trPr>
        <w:tc>
          <w:tcPr>
            <w:tcW w:w="610" w:type="dxa"/>
            <w:tcBorders>
              <w:top w:val="double" w:color="auto" w:sz="6" w:space="0"/>
              <w:bottom w:val="double" w:color="auto" w:sz="4" w:space="0"/>
            </w:tcBorders>
            <w:shd w:val="clear" w:color="auto" w:fill="auto"/>
            <w:vAlign w:val="center"/>
          </w:tcPr>
          <w:p>
            <w:pPr>
              <w:jc w:val="center"/>
              <w:rPr>
                <w:rFonts w:ascii="黑体" w:hAnsi="黑体" w:eastAsia="黑体"/>
                <w:szCs w:val="21"/>
              </w:rPr>
            </w:pPr>
            <w:r>
              <w:rPr>
                <w:rFonts w:ascii="黑体" w:hAnsi="黑体" w:eastAsia="黑体"/>
                <w:szCs w:val="21"/>
              </w:rPr>
              <w:t>1.</w:t>
            </w:r>
            <w:r>
              <w:rPr>
                <w:rFonts w:hint="eastAsia" w:ascii="黑体" w:hAnsi="黑体" w:eastAsia="黑体"/>
                <w:szCs w:val="21"/>
              </w:rPr>
              <w:t>基本图纸</w:t>
            </w:r>
          </w:p>
        </w:tc>
        <w:tc>
          <w:tcPr>
            <w:tcW w:w="992" w:type="dxa"/>
            <w:tcBorders>
              <w:top w:val="double" w:color="auto" w:sz="6" w:space="0"/>
              <w:bottom w:val="double" w:color="auto" w:sz="4" w:space="0"/>
            </w:tcBorders>
            <w:shd w:val="clear" w:color="auto" w:fill="auto"/>
            <w:vAlign w:val="center"/>
          </w:tcPr>
          <w:p>
            <w:pPr>
              <w:jc w:val="left"/>
              <w:rPr>
                <w:sz w:val="18"/>
                <w:szCs w:val="18"/>
              </w:rPr>
            </w:pPr>
            <w:r>
              <w:rPr>
                <w:rFonts w:hint="eastAsia"/>
                <w:sz w:val="18"/>
                <w:szCs w:val="18"/>
              </w:rPr>
              <w:t>有无基本图纸及图纸真实性。</w:t>
            </w:r>
          </w:p>
        </w:tc>
        <w:tc>
          <w:tcPr>
            <w:tcW w:w="1559" w:type="dxa"/>
            <w:tcBorders>
              <w:top w:val="double" w:color="auto" w:sz="6" w:space="0"/>
              <w:bottom w:val="double" w:color="auto" w:sz="4" w:space="0"/>
            </w:tcBorders>
            <w:vAlign w:val="center"/>
          </w:tcPr>
          <w:p>
            <w:pPr>
              <w:rPr>
                <w:sz w:val="18"/>
                <w:szCs w:val="18"/>
              </w:rPr>
            </w:pPr>
            <w:r>
              <w:rPr>
                <w:rFonts w:hint="eastAsia"/>
                <w:sz w:val="18"/>
                <w:szCs w:val="18"/>
              </w:rPr>
              <w:t>查看有无各图纸。</w:t>
            </w:r>
          </w:p>
        </w:tc>
        <w:tc>
          <w:tcPr>
            <w:tcW w:w="2835" w:type="dxa"/>
            <w:tcBorders>
              <w:top w:val="double" w:color="auto" w:sz="6" w:space="0"/>
              <w:bottom w:val="double" w:color="auto" w:sz="4" w:space="0"/>
            </w:tcBorders>
            <w:shd w:val="clear" w:color="auto" w:fill="auto"/>
            <w:vAlign w:val="center"/>
          </w:tcPr>
          <w:p>
            <w:pPr>
              <w:rPr>
                <w:sz w:val="18"/>
                <w:szCs w:val="18"/>
              </w:rPr>
            </w:pPr>
            <w:r>
              <w:rPr>
                <w:rFonts w:hint="eastAsia"/>
                <w:sz w:val="18"/>
                <w:szCs w:val="18"/>
              </w:rPr>
              <w:t>《金属非金属矿山安全规程》第4.15条“矿山必须具备：地形地质图、采剥工程年末图、防排水系统及排水设备布置图。”</w:t>
            </w:r>
          </w:p>
        </w:tc>
        <w:tc>
          <w:tcPr>
            <w:tcW w:w="1701" w:type="dxa"/>
            <w:tcBorders>
              <w:top w:val="double" w:color="auto" w:sz="6" w:space="0"/>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1）无基本图纸或图实不符。</w:t>
            </w:r>
          </w:p>
        </w:tc>
        <w:tc>
          <w:tcPr>
            <w:tcW w:w="2410" w:type="dxa"/>
            <w:tcBorders>
              <w:top w:val="double" w:color="auto" w:sz="6" w:space="0"/>
              <w:bottom w:val="double" w:color="auto" w:sz="4" w:space="0"/>
            </w:tcBorders>
            <w:shd w:val="clear" w:color="auto" w:fill="auto"/>
            <w:vAlign w:val="center"/>
          </w:tcPr>
          <w:p>
            <w:pPr>
              <w:rPr>
                <w:sz w:val="18"/>
                <w:szCs w:val="18"/>
              </w:rPr>
            </w:pPr>
            <w:r>
              <w:rPr>
                <w:sz w:val="18"/>
                <w:szCs w:val="18"/>
              </w:rPr>
              <w:t>《安全生产法》</w:t>
            </w:r>
            <w:r>
              <w:rPr>
                <w:rFonts w:hint="eastAsia"/>
                <w:sz w:val="18"/>
                <w:szCs w:val="18"/>
              </w:rPr>
              <w:t>第十七条“生产经营单位应当具备本法和有关法律、行政法规和国家标准或者行业标准规定的安全生产条件；不具备安全生产条件的，不得从事生产经营活动。”</w:t>
            </w:r>
          </w:p>
        </w:tc>
        <w:tc>
          <w:tcPr>
            <w:tcW w:w="3969" w:type="dxa"/>
            <w:tcBorders>
              <w:top w:val="double" w:color="auto" w:sz="6" w:space="0"/>
              <w:bottom w:val="double" w:color="auto" w:sz="4" w:space="0"/>
            </w:tcBorders>
            <w:vAlign w:val="center"/>
          </w:tcPr>
          <w:p>
            <w:pPr>
              <w:rPr>
                <w:sz w:val="18"/>
                <w:szCs w:val="18"/>
              </w:rPr>
            </w:pPr>
            <w:r>
              <w:rPr>
                <w:sz w:val="18"/>
                <w:szCs w:val="18"/>
              </w:rPr>
              <w:t>《安全生产法》</w:t>
            </w:r>
            <w:r>
              <w:rPr>
                <w:rFonts w:hint="eastAsia"/>
                <w:sz w:val="18"/>
                <w:szCs w:val="18"/>
              </w:rPr>
              <w:t>第一百零八条“生产经营单位不具备本法和其他有关法律、行政法规和国家标准或者行业标准规定的安全生产条件，经停产停业整顿仍不具备安全生产条件的，予以关闭；有关部门应当依法吊销其有关证照。”</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682" w:hRule="atLeast"/>
          <w:jc w:val="center"/>
        </w:trPr>
        <w:tc>
          <w:tcPr>
            <w:tcW w:w="610"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2.开采方式</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2.开采方式</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2.开采方式</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tc>
        <w:tc>
          <w:tcPr>
            <w:tcW w:w="992" w:type="dxa"/>
            <w:tcBorders>
              <w:top w:val="double" w:color="auto" w:sz="4" w:space="0"/>
            </w:tcBorders>
            <w:shd w:val="clear" w:color="auto" w:fill="auto"/>
            <w:vAlign w:val="center"/>
          </w:tcPr>
          <w:p>
            <w:pPr>
              <w:jc w:val="left"/>
              <w:rPr>
                <w:sz w:val="18"/>
                <w:szCs w:val="18"/>
              </w:rPr>
            </w:pPr>
            <w:r>
              <w:rPr>
                <w:rFonts w:hint="eastAsia"/>
                <w:sz w:val="18"/>
                <w:szCs w:val="18"/>
              </w:rPr>
              <w:t>分台阶开采情况。</w:t>
            </w:r>
          </w:p>
        </w:tc>
        <w:tc>
          <w:tcPr>
            <w:tcW w:w="1559" w:type="dxa"/>
            <w:tcBorders>
              <w:top w:val="double" w:color="auto" w:sz="4" w:space="0"/>
            </w:tcBorders>
            <w:vAlign w:val="center"/>
          </w:tcPr>
          <w:p>
            <w:pPr>
              <w:jc w:val="left"/>
              <w:rPr>
                <w:sz w:val="18"/>
                <w:szCs w:val="18"/>
              </w:rPr>
            </w:pPr>
            <w:r>
              <w:rPr>
                <w:rFonts w:hint="eastAsia"/>
                <w:sz w:val="18"/>
                <w:szCs w:val="18"/>
              </w:rPr>
              <w:t>现场抽查。</w:t>
            </w:r>
          </w:p>
        </w:tc>
        <w:tc>
          <w:tcPr>
            <w:tcW w:w="2835" w:type="dxa"/>
            <w:tcBorders>
              <w:top w:val="double" w:color="auto" w:sz="4" w:space="0"/>
            </w:tcBorders>
            <w:shd w:val="clear" w:color="auto" w:fill="auto"/>
            <w:vAlign w:val="center"/>
          </w:tcPr>
          <w:p>
            <w:pPr>
              <w:rPr>
                <w:sz w:val="18"/>
                <w:szCs w:val="18"/>
              </w:rPr>
            </w:pPr>
            <w:r>
              <w:rPr>
                <w:sz w:val="18"/>
                <w:szCs w:val="18"/>
              </w:rPr>
              <w:t>《金属非金属矿山安全规程》</w:t>
            </w:r>
            <w:r>
              <w:rPr>
                <w:rFonts w:hint="eastAsia"/>
                <w:sz w:val="18"/>
                <w:szCs w:val="18"/>
              </w:rPr>
              <w:t>5.1.2“露天开采应遵循自上而下的开采顺序，分台阶开采，并坚持“采剥并举，剥离先行”的原则。”</w:t>
            </w:r>
          </w:p>
        </w:tc>
        <w:tc>
          <w:tcPr>
            <w:tcW w:w="1701"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1）未采用自上而下的分台阶开采方法。</w:t>
            </w:r>
          </w:p>
        </w:tc>
        <w:tc>
          <w:tcPr>
            <w:tcW w:w="2410" w:type="dxa"/>
            <w:tcBorders>
              <w:top w:val="double" w:color="auto" w:sz="4" w:space="0"/>
            </w:tcBorders>
            <w:shd w:val="clear" w:color="auto" w:fill="auto"/>
            <w:vAlign w:val="center"/>
          </w:tcPr>
          <w:p>
            <w:pPr>
              <w:rPr>
                <w:sz w:val="18"/>
                <w:szCs w:val="18"/>
              </w:rPr>
            </w:pPr>
            <w:r>
              <w:rPr>
                <w:sz w:val="18"/>
                <w:szCs w:val="18"/>
              </w:rPr>
              <w:t>《安全生产法》</w:t>
            </w:r>
            <w:r>
              <w:rPr>
                <w:rFonts w:hint="eastAsia"/>
                <w:sz w:val="18"/>
                <w:szCs w:val="18"/>
              </w:rPr>
              <w:t>第十七条“生产经营单位应当具备本法和有关法律、行政法规和国家标准或者行业标准规定的安全生产条件；不具备安全生产条件的，不得从事生产经营活动。”</w:t>
            </w:r>
          </w:p>
        </w:tc>
        <w:tc>
          <w:tcPr>
            <w:tcW w:w="3969" w:type="dxa"/>
            <w:tcBorders>
              <w:top w:val="double" w:color="auto" w:sz="4" w:space="0"/>
            </w:tcBorders>
            <w:vAlign w:val="center"/>
          </w:tcPr>
          <w:p>
            <w:pPr>
              <w:rPr>
                <w:sz w:val="18"/>
                <w:szCs w:val="18"/>
              </w:rPr>
            </w:pPr>
            <w:r>
              <w:rPr>
                <w:sz w:val="18"/>
                <w:szCs w:val="18"/>
              </w:rPr>
              <w:t>《安全生产法》</w:t>
            </w:r>
            <w:r>
              <w:rPr>
                <w:rFonts w:hint="eastAsia"/>
                <w:sz w:val="18"/>
                <w:szCs w:val="18"/>
              </w:rPr>
              <w:t>第一百零八条“生产经营单位不具备本法和其他有关法律、行政法规和国家标准或者行业标准规定的安全生产条件，经停产停业整顿仍不具备安全生产条件的，予以关闭；有关部门应当依法吊销其有关证照。”</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台阶参数。</w:t>
            </w:r>
          </w:p>
        </w:tc>
        <w:tc>
          <w:tcPr>
            <w:tcW w:w="1559" w:type="dxa"/>
            <w:vAlign w:val="center"/>
          </w:tcPr>
          <w:p>
            <w:pPr>
              <w:jc w:val="left"/>
              <w:rPr>
                <w:sz w:val="18"/>
                <w:szCs w:val="18"/>
              </w:rPr>
            </w:pPr>
            <w:r>
              <w:rPr>
                <w:rFonts w:hint="eastAsia"/>
                <w:sz w:val="18"/>
                <w:szCs w:val="18"/>
              </w:rPr>
              <w:t>结合设计资料和现场抽查。</w:t>
            </w:r>
          </w:p>
        </w:tc>
        <w:tc>
          <w:tcPr>
            <w:tcW w:w="2835" w:type="dxa"/>
            <w:shd w:val="clear" w:color="auto" w:fill="auto"/>
            <w:vAlign w:val="center"/>
          </w:tcPr>
          <w:p>
            <w:pPr>
              <w:rPr>
                <w:sz w:val="18"/>
                <w:szCs w:val="18"/>
              </w:rPr>
            </w:pPr>
            <w:r>
              <w:rPr>
                <w:sz w:val="18"/>
                <w:szCs w:val="18"/>
              </w:rPr>
              <w:t>《金属非金属矿山安全规程》</w:t>
            </w:r>
            <w:r>
              <w:rPr>
                <w:rFonts w:hint="eastAsia"/>
                <w:sz w:val="18"/>
                <w:szCs w:val="18"/>
              </w:rPr>
              <w:t>5.2.1.1“生产台阶高度应符合表1的规定。开采结束，并段后的台阶高度超过表1的规定时，应经过技术论证，在保证安全的前提下，由设计确定。”</w:t>
            </w:r>
          </w:p>
        </w:tc>
        <w:tc>
          <w:tcPr>
            <w:tcW w:w="1701" w:type="dxa"/>
            <w:vAlign w:val="center"/>
          </w:tcPr>
          <w:p>
            <w:pPr>
              <w:rPr>
                <w:rFonts w:ascii="黑体" w:hAnsi="黑体" w:eastAsia="黑体"/>
                <w:sz w:val="18"/>
                <w:szCs w:val="18"/>
              </w:rPr>
            </w:pPr>
            <w:r>
              <w:rPr>
                <w:rFonts w:hint="eastAsia" w:ascii="黑体" w:hAnsi="黑体" w:eastAsia="黑体"/>
                <w:sz w:val="18"/>
                <w:szCs w:val="18"/>
              </w:rPr>
              <w:t>2）台阶参数不符合规定。</w:t>
            </w:r>
          </w:p>
        </w:tc>
        <w:tc>
          <w:tcPr>
            <w:tcW w:w="2410" w:type="dxa"/>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969" w:type="dxa"/>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小型露天采石场分层开采情况。</w:t>
            </w:r>
          </w:p>
        </w:tc>
        <w:tc>
          <w:tcPr>
            <w:tcW w:w="1559" w:type="dxa"/>
            <w:vAlign w:val="center"/>
          </w:tcPr>
          <w:p>
            <w:pPr>
              <w:jc w:val="left"/>
              <w:rPr>
                <w:sz w:val="18"/>
                <w:szCs w:val="18"/>
              </w:rPr>
            </w:pPr>
            <w:r>
              <w:rPr>
                <w:rFonts w:hint="eastAsia"/>
                <w:sz w:val="18"/>
                <w:szCs w:val="18"/>
              </w:rPr>
              <w:t>现场抽查。</w:t>
            </w:r>
          </w:p>
        </w:tc>
        <w:tc>
          <w:tcPr>
            <w:tcW w:w="2835" w:type="dxa"/>
            <w:shd w:val="clear" w:color="auto" w:fill="auto"/>
            <w:vAlign w:val="center"/>
          </w:tcPr>
          <w:p>
            <w:pPr>
              <w:rPr>
                <w:sz w:val="18"/>
                <w:szCs w:val="18"/>
              </w:rPr>
            </w:pPr>
            <w:r>
              <w:rPr>
                <w:rFonts w:hint="eastAsia"/>
                <w:sz w:val="18"/>
                <w:szCs w:val="18"/>
              </w:rPr>
              <w:t>《小型露天采石场安全管理与监督检查规定》（总局令第39号）第十五条“小型露天采石场应当采用台阶式开采。不能采用台阶式开采的，应当自上而下分层顺序开采。”</w:t>
            </w:r>
          </w:p>
        </w:tc>
        <w:tc>
          <w:tcPr>
            <w:tcW w:w="1701" w:type="dxa"/>
            <w:vAlign w:val="center"/>
          </w:tcPr>
          <w:p>
            <w:pPr>
              <w:rPr>
                <w:rFonts w:ascii="黑体" w:hAnsi="黑体" w:eastAsia="黑体"/>
                <w:sz w:val="18"/>
                <w:szCs w:val="18"/>
              </w:rPr>
            </w:pPr>
            <w:r>
              <w:rPr>
                <w:rFonts w:hint="eastAsia" w:ascii="黑体" w:hAnsi="黑体" w:eastAsia="黑体"/>
                <w:sz w:val="18"/>
                <w:szCs w:val="18"/>
              </w:rPr>
              <w:t>3）未采用台阶式或</w:t>
            </w:r>
            <w:r>
              <w:rPr>
                <w:rFonts w:hint="eastAsia"/>
                <w:sz w:val="18"/>
                <w:szCs w:val="18"/>
              </w:rPr>
              <w:t>自上而下</w:t>
            </w:r>
            <w:r>
              <w:rPr>
                <w:rFonts w:hint="eastAsia" w:ascii="黑体" w:hAnsi="黑体" w:eastAsia="黑体"/>
                <w:sz w:val="18"/>
                <w:szCs w:val="18"/>
              </w:rPr>
              <w:t>分层开采方法。</w:t>
            </w:r>
          </w:p>
        </w:tc>
        <w:tc>
          <w:tcPr>
            <w:tcW w:w="2410" w:type="dxa"/>
            <w:shd w:val="clear" w:color="auto" w:fill="auto"/>
            <w:vAlign w:val="center"/>
          </w:tcPr>
          <w:p>
            <w:pPr>
              <w:rPr>
                <w:sz w:val="18"/>
                <w:szCs w:val="18"/>
              </w:rPr>
            </w:pPr>
            <w:r>
              <w:rPr>
                <w:sz w:val="18"/>
                <w:szCs w:val="18"/>
              </w:rPr>
              <w:t>《小型露天采石场安全管理与监督检查规定》（国家安全生产监督管理总局令第39号，78号令修订）第十五条</w:t>
            </w:r>
            <w:r>
              <w:rPr>
                <w:rFonts w:hint="eastAsia"/>
                <w:sz w:val="18"/>
                <w:szCs w:val="18"/>
              </w:rPr>
              <w:t>“</w:t>
            </w:r>
            <w:r>
              <w:rPr>
                <w:sz w:val="18"/>
                <w:szCs w:val="18"/>
              </w:rPr>
              <w:t>小型露天采石场应当采用台阶式开采。不能采用台阶式开采的，应当自上而下分层顺序开采。……</w:t>
            </w:r>
            <w:r>
              <w:rPr>
                <w:rFonts w:hint="eastAsia"/>
                <w:sz w:val="18"/>
                <w:szCs w:val="18"/>
              </w:rPr>
              <w:t>”</w:t>
            </w:r>
          </w:p>
        </w:tc>
        <w:tc>
          <w:tcPr>
            <w:tcW w:w="3969" w:type="dxa"/>
            <w:vAlign w:val="center"/>
          </w:tcPr>
          <w:p>
            <w:pPr>
              <w:rPr>
                <w:sz w:val="18"/>
                <w:szCs w:val="18"/>
              </w:rPr>
            </w:pPr>
            <w:r>
              <w:rPr>
                <w:rFonts w:hint="eastAsia"/>
                <w:sz w:val="18"/>
                <w:szCs w:val="18"/>
              </w:rPr>
              <w:t>《小型露天采石场安全管理与监督检查规定》（总局令第39号）第三十九条“违反本规定第十二条、第十三条第一、二款、第十四条、第十五条、第十六条、第十七条、第十九条、第二十条第一款、第二十一条、第二十二条规定的，给予警告，并处</w:t>
            </w:r>
            <w:r>
              <w:rPr>
                <w:sz w:val="18"/>
                <w:szCs w:val="18"/>
              </w:rPr>
              <w:t>1</w:t>
            </w:r>
            <w:r>
              <w:rPr>
                <w:rFonts w:hint="eastAsia"/>
                <w:sz w:val="18"/>
                <w:szCs w:val="18"/>
              </w:rPr>
              <w:t>万元以上</w:t>
            </w:r>
            <w:r>
              <w:rPr>
                <w:sz w:val="18"/>
                <w:szCs w:val="18"/>
              </w:rPr>
              <w:t>3</w:t>
            </w:r>
            <w:r>
              <w:rPr>
                <w:rFonts w:hint="eastAsia"/>
                <w:sz w:val="18"/>
                <w:szCs w:val="18"/>
              </w:rPr>
              <w:t>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小型露天采石场分层参数。</w:t>
            </w:r>
          </w:p>
        </w:tc>
        <w:tc>
          <w:tcPr>
            <w:tcW w:w="1559" w:type="dxa"/>
            <w:vAlign w:val="center"/>
          </w:tcPr>
          <w:p>
            <w:pPr>
              <w:jc w:val="left"/>
              <w:rPr>
                <w:sz w:val="18"/>
                <w:szCs w:val="18"/>
              </w:rPr>
            </w:pPr>
            <w:r>
              <w:rPr>
                <w:rFonts w:hint="eastAsia"/>
                <w:sz w:val="18"/>
                <w:szCs w:val="18"/>
              </w:rPr>
              <w:t>查设计资料结合现场抽查。</w:t>
            </w:r>
          </w:p>
        </w:tc>
        <w:tc>
          <w:tcPr>
            <w:tcW w:w="2835" w:type="dxa"/>
            <w:shd w:val="clear" w:color="auto" w:fill="auto"/>
            <w:vAlign w:val="center"/>
          </w:tcPr>
          <w:p>
            <w:pPr>
              <w:spacing w:line="280" w:lineRule="exact"/>
              <w:rPr>
                <w:sz w:val="18"/>
                <w:szCs w:val="18"/>
              </w:rPr>
            </w:pPr>
            <w:r>
              <w:rPr>
                <w:sz w:val="18"/>
                <w:szCs w:val="18"/>
              </w:rPr>
              <w:t>《小型露天采石场安全管理与监督检查规定》（国家安全生产监督管理总局令第39号，78号令修订）第十五条</w:t>
            </w:r>
            <w:r>
              <w:rPr>
                <w:rFonts w:hint="eastAsia"/>
                <w:sz w:val="18"/>
                <w:szCs w:val="18"/>
              </w:rPr>
              <w:t>“</w:t>
            </w:r>
            <w:r>
              <w:rPr>
                <w:sz w:val="18"/>
                <w:szCs w:val="18"/>
              </w:rPr>
              <w:t>小型露天采石场应当采用台阶式开采。不能采用台阶式开采的，应当自上而下分层顺序开采。</w:t>
            </w:r>
          </w:p>
          <w:p>
            <w:pPr>
              <w:spacing w:line="280" w:lineRule="exact"/>
              <w:ind w:firstLine="360"/>
              <w:rPr>
                <w:sz w:val="18"/>
                <w:szCs w:val="18"/>
              </w:rPr>
            </w:pPr>
            <w:r>
              <w:rPr>
                <w:sz w:val="18"/>
                <w:szCs w:val="18"/>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spacing w:line="280" w:lineRule="exact"/>
              <w:ind w:firstLine="360"/>
              <w:rPr>
                <w:sz w:val="18"/>
                <w:szCs w:val="18"/>
              </w:rPr>
            </w:pPr>
            <w:r>
              <w:rPr>
                <w:sz w:val="18"/>
                <w:szCs w:val="18"/>
              </w:rPr>
              <w:t>分层开采的凿岩平台宽度由设计确定，最小凿岩平台宽度不得小于4米。</w:t>
            </w:r>
          </w:p>
          <w:p>
            <w:pPr>
              <w:rPr>
                <w:sz w:val="18"/>
                <w:szCs w:val="18"/>
              </w:rPr>
            </w:pPr>
            <w:r>
              <w:rPr>
                <w:sz w:val="18"/>
                <w:szCs w:val="18"/>
              </w:rPr>
              <w:t>分层开采的底部装运平台宽度由设计确定，且应当满足调车作业所需的最小平台宽度要求。</w:t>
            </w:r>
            <w:r>
              <w:rPr>
                <w:rFonts w:hint="eastAsia"/>
                <w:sz w:val="18"/>
                <w:szCs w:val="18"/>
              </w:rPr>
              <w:t>”</w:t>
            </w:r>
          </w:p>
        </w:tc>
        <w:tc>
          <w:tcPr>
            <w:tcW w:w="1701" w:type="dxa"/>
            <w:vAlign w:val="center"/>
          </w:tcPr>
          <w:p>
            <w:pPr>
              <w:rPr>
                <w:rFonts w:ascii="黑体" w:hAnsi="黑体" w:eastAsia="黑体"/>
                <w:sz w:val="18"/>
                <w:szCs w:val="18"/>
              </w:rPr>
            </w:pPr>
            <w:r>
              <w:rPr>
                <w:rFonts w:hint="eastAsia" w:ascii="黑体" w:hAnsi="黑体" w:eastAsia="黑体"/>
                <w:sz w:val="18"/>
                <w:szCs w:val="18"/>
              </w:rPr>
              <w:t>4）分层参数不符合规定。</w:t>
            </w:r>
          </w:p>
        </w:tc>
        <w:tc>
          <w:tcPr>
            <w:tcW w:w="2410" w:type="dxa"/>
            <w:shd w:val="clear" w:color="auto" w:fill="auto"/>
            <w:vAlign w:val="center"/>
          </w:tcPr>
          <w:p>
            <w:pPr>
              <w:spacing w:line="280" w:lineRule="exact"/>
              <w:rPr>
                <w:sz w:val="18"/>
                <w:szCs w:val="18"/>
              </w:rPr>
            </w:pPr>
            <w:r>
              <w:rPr>
                <w:sz w:val="18"/>
                <w:szCs w:val="18"/>
              </w:rPr>
              <w:t>《小型露天采石场安全管理与监督检查规定》（国家安全生产监督管理总局令第39号，78号令修订）第十五条</w:t>
            </w:r>
            <w:r>
              <w:rPr>
                <w:rFonts w:hint="eastAsia"/>
                <w:sz w:val="18"/>
                <w:szCs w:val="18"/>
              </w:rPr>
              <w:t>“</w:t>
            </w:r>
            <w:r>
              <w:rPr>
                <w:sz w:val="18"/>
                <w:szCs w:val="18"/>
              </w:rPr>
              <w:t>小型露天采石场应当采用台阶式开采。不能采用台阶式开采的，应当自上而下分层顺序开采。</w:t>
            </w:r>
          </w:p>
          <w:p>
            <w:pPr>
              <w:spacing w:line="280" w:lineRule="exact"/>
              <w:ind w:firstLine="360"/>
              <w:rPr>
                <w:sz w:val="18"/>
                <w:szCs w:val="18"/>
              </w:rPr>
            </w:pPr>
            <w:r>
              <w:rPr>
                <w:sz w:val="18"/>
                <w:szCs w:val="18"/>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spacing w:line="280" w:lineRule="exact"/>
              <w:ind w:firstLine="360"/>
              <w:rPr>
                <w:sz w:val="18"/>
                <w:szCs w:val="18"/>
              </w:rPr>
            </w:pPr>
            <w:r>
              <w:rPr>
                <w:sz w:val="18"/>
                <w:szCs w:val="18"/>
              </w:rPr>
              <w:t>分层开采的凿岩平台宽度由设计确定，最小凿岩平台宽度不得小于4米。</w:t>
            </w:r>
          </w:p>
          <w:p>
            <w:pPr>
              <w:rPr>
                <w:sz w:val="18"/>
                <w:szCs w:val="18"/>
              </w:rPr>
            </w:pPr>
            <w:r>
              <w:rPr>
                <w:sz w:val="18"/>
                <w:szCs w:val="18"/>
              </w:rPr>
              <w:t>分层开采的底部装运平台宽度由设计确定，且应当满足调车作业所需的最小平台宽度要求。</w:t>
            </w:r>
            <w:r>
              <w:rPr>
                <w:rFonts w:hint="eastAsia"/>
                <w:sz w:val="18"/>
                <w:szCs w:val="18"/>
              </w:rPr>
              <w:t>”</w:t>
            </w:r>
          </w:p>
        </w:tc>
        <w:tc>
          <w:tcPr>
            <w:tcW w:w="3969" w:type="dxa"/>
            <w:vAlign w:val="center"/>
          </w:tcPr>
          <w:p>
            <w:pPr>
              <w:rPr>
                <w:sz w:val="18"/>
                <w:szCs w:val="18"/>
              </w:rPr>
            </w:pPr>
            <w:r>
              <w:rPr>
                <w:rFonts w:hint="eastAsia"/>
                <w:sz w:val="18"/>
                <w:szCs w:val="18"/>
              </w:rPr>
              <w:t>《小型露天采石场安全管理与监督检查规定》（总局令第39号）第三十九条“违反本规定第十二条、第十三条第一、二款、第十四条、第十五条、第十六条、第十七条、第十九条、第二十条第一款、第二十一条、第二十二条规定的，给予警告，并处</w:t>
            </w:r>
            <w:r>
              <w:rPr>
                <w:sz w:val="18"/>
                <w:szCs w:val="18"/>
              </w:rPr>
              <w:t>1</w:t>
            </w:r>
            <w:r>
              <w:rPr>
                <w:rFonts w:hint="eastAsia"/>
                <w:sz w:val="18"/>
                <w:szCs w:val="18"/>
              </w:rPr>
              <w:t>万元以上</w:t>
            </w:r>
            <w:r>
              <w:rPr>
                <w:sz w:val="18"/>
                <w:szCs w:val="18"/>
              </w:rPr>
              <w:t>3</w:t>
            </w:r>
            <w:r>
              <w:rPr>
                <w:rFonts w:hint="eastAsia"/>
                <w:sz w:val="18"/>
                <w:szCs w:val="18"/>
              </w:rPr>
              <w:t>万元以下的罚款。”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restart"/>
            <w:shd w:val="clear" w:color="auto" w:fill="auto"/>
            <w:vAlign w:val="center"/>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3.边坡现场管理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3.边坡现场管理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3.边坡现场管理</w:t>
            </w:r>
          </w:p>
        </w:tc>
        <w:tc>
          <w:tcPr>
            <w:tcW w:w="992" w:type="dxa"/>
            <w:shd w:val="clear" w:color="auto" w:fill="auto"/>
            <w:vAlign w:val="center"/>
          </w:tcPr>
          <w:p>
            <w:pPr>
              <w:jc w:val="left"/>
              <w:rPr>
                <w:sz w:val="18"/>
                <w:szCs w:val="18"/>
              </w:rPr>
            </w:pPr>
            <w:r>
              <w:rPr>
                <w:rFonts w:hint="eastAsia"/>
                <w:sz w:val="18"/>
                <w:szCs w:val="18"/>
              </w:rPr>
              <w:t>采场工作帮和高陡边帮。</w:t>
            </w:r>
          </w:p>
        </w:tc>
        <w:tc>
          <w:tcPr>
            <w:tcW w:w="1559" w:type="dxa"/>
            <w:vAlign w:val="center"/>
          </w:tcPr>
          <w:p>
            <w:pPr>
              <w:jc w:val="left"/>
              <w:rPr>
                <w:sz w:val="18"/>
                <w:szCs w:val="18"/>
              </w:rPr>
            </w:pPr>
            <w:r>
              <w:rPr>
                <w:rFonts w:hint="eastAsia"/>
                <w:sz w:val="18"/>
                <w:szCs w:val="18"/>
              </w:rPr>
              <w:t>结合管理制度和现场抽查。</w:t>
            </w:r>
          </w:p>
        </w:tc>
        <w:tc>
          <w:tcPr>
            <w:tcW w:w="2835" w:type="dxa"/>
            <w:shd w:val="clear" w:color="auto" w:fill="auto"/>
            <w:vAlign w:val="center"/>
          </w:tcPr>
          <w:p>
            <w:pPr>
              <w:rPr>
                <w:sz w:val="18"/>
                <w:szCs w:val="18"/>
              </w:rPr>
            </w:pPr>
            <w:r>
              <w:rPr>
                <w:sz w:val="18"/>
                <w:szCs w:val="18"/>
              </w:rPr>
              <w:t>《金属非金属矿山安全规程》</w:t>
            </w:r>
            <w:r>
              <w:rPr>
                <w:rFonts w:hint="eastAsia"/>
                <w:sz w:val="18"/>
                <w:szCs w:val="18"/>
              </w:rPr>
              <w:t>5.2.5.3“对采场工作帮应每季度检查一次，高陡边帮应每月检查一次，不稳定区段在暴雨过后应及时检查，发现异常应立即处理。”</w:t>
            </w:r>
          </w:p>
        </w:tc>
        <w:tc>
          <w:tcPr>
            <w:tcW w:w="1701" w:type="dxa"/>
            <w:vAlign w:val="center"/>
          </w:tcPr>
          <w:p>
            <w:pPr>
              <w:rPr>
                <w:rFonts w:ascii="黑体" w:hAnsi="黑体" w:eastAsia="黑体"/>
                <w:sz w:val="18"/>
                <w:szCs w:val="18"/>
              </w:rPr>
            </w:pPr>
            <w:r>
              <w:rPr>
                <w:rFonts w:hint="eastAsia" w:ascii="黑体" w:hAnsi="黑体" w:eastAsia="黑体"/>
                <w:sz w:val="18"/>
                <w:szCs w:val="18"/>
              </w:rPr>
              <w:t>1）未按规定检查采场工作帮和高陡边帮。</w:t>
            </w:r>
          </w:p>
        </w:tc>
        <w:tc>
          <w:tcPr>
            <w:tcW w:w="2410"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运输和行人的非工作帮。</w:t>
            </w:r>
          </w:p>
        </w:tc>
        <w:tc>
          <w:tcPr>
            <w:tcW w:w="1559" w:type="dxa"/>
            <w:vAlign w:val="center"/>
          </w:tcPr>
          <w:p>
            <w:pPr>
              <w:jc w:val="left"/>
              <w:rPr>
                <w:sz w:val="18"/>
                <w:szCs w:val="18"/>
              </w:rPr>
            </w:pPr>
            <w:r>
              <w:rPr>
                <w:rFonts w:hint="eastAsia"/>
                <w:sz w:val="18"/>
                <w:szCs w:val="18"/>
              </w:rPr>
              <w:t>查工作记录。</w:t>
            </w:r>
          </w:p>
        </w:tc>
        <w:tc>
          <w:tcPr>
            <w:tcW w:w="2835" w:type="dxa"/>
            <w:shd w:val="clear" w:color="auto" w:fill="auto"/>
            <w:vAlign w:val="center"/>
          </w:tcPr>
          <w:p>
            <w:pPr>
              <w:rPr>
                <w:sz w:val="18"/>
                <w:szCs w:val="18"/>
              </w:rPr>
            </w:pPr>
            <w:r>
              <w:rPr>
                <w:sz w:val="18"/>
                <w:szCs w:val="18"/>
              </w:rPr>
              <w:t>《金属非金属矿山安全规程》</w:t>
            </w:r>
            <w:r>
              <w:rPr>
                <w:rFonts w:hint="eastAsia"/>
                <w:sz w:val="18"/>
                <w:szCs w:val="18"/>
              </w:rPr>
              <w:t>5.2.5.5“对运输和行人的非工作帮，应定期进行安全稳定性检查(雨季应加强)，发现坍塌或滑落征兆，应立即停止采剥作业，撤出人员和设备，查明原因，及时采取安全措施，并报告矿有关主管部门。”</w:t>
            </w:r>
          </w:p>
        </w:tc>
        <w:tc>
          <w:tcPr>
            <w:tcW w:w="1701" w:type="dxa"/>
            <w:vAlign w:val="center"/>
          </w:tcPr>
          <w:p>
            <w:pPr>
              <w:rPr>
                <w:rFonts w:ascii="黑体" w:hAnsi="黑体" w:eastAsia="黑体"/>
                <w:sz w:val="18"/>
                <w:szCs w:val="18"/>
              </w:rPr>
            </w:pPr>
            <w:r>
              <w:rPr>
                <w:rFonts w:hint="eastAsia" w:ascii="黑体" w:hAnsi="黑体" w:eastAsia="黑体"/>
                <w:sz w:val="18"/>
                <w:szCs w:val="18"/>
              </w:rPr>
              <w:t>2）未对运输和行人的非工作帮进行工作稳定性检查。</w:t>
            </w:r>
          </w:p>
        </w:tc>
        <w:tc>
          <w:tcPr>
            <w:tcW w:w="2410"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是否存在掏采行为。</w:t>
            </w:r>
          </w:p>
        </w:tc>
        <w:tc>
          <w:tcPr>
            <w:tcW w:w="1559" w:type="dxa"/>
            <w:vAlign w:val="center"/>
          </w:tcPr>
          <w:p>
            <w:pPr>
              <w:jc w:val="left"/>
              <w:rPr>
                <w:sz w:val="18"/>
                <w:szCs w:val="18"/>
              </w:rPr>
            </w:pPr>
            <w:r>
              <w:rPr>
                <w:rFonts w:hint="eastAsia"/>
                <w:sz w:val="18"/>
                <w:szCs w:val="18"/>
              </w:rPr>
              <w:t>现场抽查。</w:t>
            </w:r>
          </w:p>
        </w:tc>
        <w:tc>
          <w:tcPr>
            <w:tcW w:w="2835" w:type="dxa"/>
            <w:shd w:val="clear" w:color="auto" w:fill="auto"/>
            <w:vAlign w:val="center"/>
          </w:tcPr>
          <w:p>
            <w:pPr>
              <w:rPr>
                <w:sz w:val="18"/>
                <w:szCs w:val="18"/>
              </w:rPr>
            </w:pPr>
            <w:r>
              <w:rPr>
                <w:sz w:val="18"/>
                <w:szCs w:val="18"/>
              </w:rPr>
              <w:t>《金属非金属矿山安全规程》</w:t>
            </w:r>
            <w:r>
              <w:rPr>
                <w:rFonts w:hint="eastAsia"/>
                <w:sz w:val="18"/>
                <w:szCs w:val="18"/>
              </w:rPr>
              <w:t>5.2.5.7“露天采场各作业水平上、下台阶之间的超前距离，应在设计中明确规定。不应从下部不分台阶掏采。采剥工作面不应形成伞檐、空洞等。”</w:t>
            </w:r>
          </w:p>
        </w:tc>
        <w:tc>
          <w:tcPr>
            <w:tcW w:w="1701" w:type="dxa"/>
            <w:vAlign w:val="center"/>
          </w:tcPr>
          <w:p>
            <w:pPr>
              <w:rPr>
                <w:rFonts w:ascii="黑体" w:hAnsi="黑体" w:eastAsia="黑体"/>
                <w:sz w:val="18"/>
                <w:szCs w:val="18"/>
              </w:rPr>
            </w:pPr>
            <w:r>
              <w:rPr>
                <w:rFonts w:hint="eastAsia" w:ascii="黑体" w:hAnsi="黑体" w:eastAsia="黑体"/>
                <w:sz w:val="18"/>
                <w:szCs w:val="18"/>
              </w:rPr>
              <w:t>3）从下部不分台阶掏采，形成伞檐、空洞等。</w:t>
            </w:r>
          </w:p>
        </w:tc>
        <w:tc>
          <w:tcPr>
            <w:tcW w:w="2410"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ind w:firstLine="180" w:firstLineChars="100"/>
              <w:rPr>
                <w:sz w:val="18"/>
                <w:szCs w:val="18"/>
              </w:rPr>
            </w:pPr>
            <w:r>
              <w:rPr>
                <w:sz w:val="18"/>
                <w:szCs w:val="18"/>
              </w:rPr>
              <w:t>（一）违反操作规程或者安全管理规定作业的；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rFonts w:hint="eastAsia"/>
                <w:sz w:val="18"/>
                <w:szCs w:val="18"/>
              </w:rPr>
              <w:t>边坡治理及稳定性分析。</w:t>
            </w:r>
          </w:p>
        </w:tc>
        <w:tc>
          <w:tcPr>
            <w:tcW w:w="1559" w:type="dxa"/>
            <w:vAlign w:val="center"/>
          </w:tcPr>
          <w:p>
            <w:pPr>
              <w:jc w:val="left"/>
              <w:rPr>
                <w:sz w:val="18"/>
                <w:szCs w:val="18"/>
              </w:rPr>
            </w:pPr>
            <w:r>
              <w:rPr>
                <w:rFonts w:hint="eastAsia"/>
                <w:sz w:val="18"/>
                <w:szCs w:val="18"/>
              </w:rPr>
              <w:t>查有关资料。</w:t>
            </w:r>
          </w:p>
        </w:tc>
        <w:tc>
          <w:tcPr>
            <w:tcW w:w="2835" w:type="dxa"/>
            <w:shd w:val="clear" w:color="auto" w:fill="auto"/>
            <w:vAlign w:val="center"/>
          </w:tcPr>
          <w:p>
            <w:pPr>
              <w:rPr>
                <w:sz w:val="18"/>
                <w:szCs w:val="18"/>
              </w:rPr>
            </w:pPr>
            <w:r>
              <w:rPr>
                <w:sz w:val="18"/>
                <w:szCs w:val="18"/>
              </w:rPr>
              <w:t>《金属非金属矿山安全规程》</w:t>
            </w:r>
            <w:r>
              <w:rPr>
                <w:rFonts w:hint="eastAsia"/>
                <w:sz w:val="18"/>
                <w:szCs w:val="18"/>
              </w:rPr>
              <w:t>5.2.5.11“大、中型矿山或边坡潜在危害性大的矿山，除应建立健全边坡管理和检查制度，对边坡重点部位和有潜在滑坡危险的地段采取有效的防治措施外，还应每5年由有资质的中介机构进行一次检测和稳定性分析。”</w:t>
            </w:r>
          </w:p>
        </w:tc>
        <w:tc>
          <w:tcPr>
            <w:tcW w:w="1701" w:type="dxa"/>
            <w:vAlign w:val="center"/>
          </w:tcPr>
          <w:p>
            <w:pPr>
              <w:rPr>
                <w:rFonts w:ascii="黑体" w:hAnsi="黑体" w:eastAsia="黑体"/>
                <w:sz w:val="18"/>
                <w:szCs w:val="18"/>
              </w:rPr>
            </w:pPr>
            <w:r>
              <w:rPr>
                <w:rFonts w:hint="eastAsia" w:ascii="黑体" w:hAnsi="黑体" w:eastAsia="黑体"/>
                <w:sz w:val="18"/>
                <w:szCs w:val="18"/>
              </w:rPr>
              <w:t>4）未进行边坡治理或稳定性分析。</w:t>
            </w:r>
          </w:p>
        </w:tc>
        <w:tc>
          <w:tcPr>
            <w:tcW w:w="2410" w:type="dxa"/>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969" w:type="dxa"/>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tcBorders>
              <w:bottom w:val="double" w:color="auto" w:sz="4" w:space="0"/>
            </w:tcBorders>
            <w:shd w:val="clear" w:color="auto" w:fill="auto"/>
            <w:vAlign w:val="center"/>
          </w:tcPr>
          <w:p>
            <w:pPr>
              <w:jc w:val="center"/>
              <w:rPr>
                <w:rFonts w:ascii="黑体" w:hAnsi="黑体" w:eastAsia="黑体"/>
                <w:szCs w:val="21"/>
              </w:rPr>
            </w:pPr>
          </w:p>
        </w:tc>
        <w:tc>
          <w:tcPr>
            <w:tcW w:w="992" w:type="dxa"/>
            <w:tcBorders>
              <w:bottom w:val="double" w:color="auto" w:sz="4" w:space="0"/>
            </w:tcBorders>
            <w:shd w:val="clear" w:color="auto" w:fill="auto"/>
            <w:vAlign w:val="center"/>
          </w:tcPr>
          <w:p>
            <w:pPr>
              <w:jc w:val="left"/>
              <w:rPr>
                <w:sz w:val="18"/>
                <w:szCs w:val="18"/>
              </w:rPr>
            </w:pPr>
            <w:r>
              <w:rPr>
                <w:rFonts w:hint="eastAsia"/>
                <w:sz w:val="18"/>
                <w:szCs w:val="18"/>
              </w:rPr>
              <w:t>废弃巷道、采空区和溶洞处理及警示标志设置。</w:t>
            </w:r>
          </w:p>
        </w:tc>
        <w:tc>
          <w:tcPr>
            <w:tcW w:w="1559" w:type="dxa"/>
            <w:tcBorders>
              <w:bottom w:val="double" w:color="auto" w:sz="4" w:space="0"/>
            </w:tcBorders>
            <w:vAlign w:val="center"/>
          </w:tcPr>
          <w:p>
            <w:pPr>
              <w:jc w:val="left"/>
              <w:rPr>
                <w:sz w:val="18"/>
                <w:szCs w:val="18"/>
              </w:rPr>
            </w:pPr>
            <w:r>
              <w:rPr>
                <w:rFonts w:hint="eastAsia"/>
                <w:sz w:val="18"/>
                <w:szCs w:val="18"/>
              </w:rPr>
              <w:t>查矿山平面图是否标注有废弃巷道、采空区和溶洞，现场是否设置警示标志。</w:t>
            </w:r>
          </w:p>
        </w:tc>
        <w:tc>
          <w:tcPr>
            <w:tcW w:w="2835" w:type="dxa"/>
            <w:tcBorders>
              <w:bottom w:val="double" w:color="auto" w:sz="4" w:space="0"/>
            </w:tcBorders>
            <w:shd w:val="clear" w:color="auto" w:fill="auto"/>
            <w:vAlign w:val="center"/>
          </w:tcPr>
          <w:p>
            <w:pPr>
              <w:rPr>
                <w:sz w:val="18"/>
                <w:szCs w:val="18"/>
              </w:rPr>
            </w:pPr>
            <w:r>
              <w:rPr>
                <w:sz w:val="18"/>
                <w:szCs w:val="18"/>
              </w:rPr>
              <w:t>《金属非金属矿山安全规程》</w:t>
            </w:r>
            <w:r>
              <w:rPr>
                <w:rFonts w:hint="eastAsia"/>
                <w:sz w:val="18"/>
                <w:szCs w:val="18"/>
              </w:rPr>
              <w:t>5.2.5.1“开采境界内和最终边坡邻近地段的废弃巷道、采空区和溶洞，应及时标在矿山平面图上，并随着采掘作业的进行，及时设置明显的警示标志。”</w:t>
            </w:r>
          </w:p>
        </w:tc>
        <w:tc>
          <w:tcPr>
            <w:tcW w:w="1701" w:type="dxa"/>
            <w:tcBorders>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5）矿山平面图未标注废弃巷道、采空区和溶洞，或现场未设置警示标志。</w:t>
            </w:r>
          </w:p>
        </w:tc>
        <w:tc>
          <w:tcPr>
            <w:tcW w:w="2410" w:type="dxa"/>
            <w:tcBorders>
              <w:bottom w:val="double" w:color="auto" w:sz="4" w:space="0"/>
            </w:tcBorders>
            <w:shd w:val="clear" w:color="auto" w:fill="auto"/>
            <w:vAlign w:val="center"/>
          </w:tcPr>
          <w:p>
            <w:pPr>
              <w:rPr>
                <w:sz w:val="18"/>
                <w:szCs w:val="18"/>
              </w:rPr>
            </w:pPr>
            <w:r>
              <w:rPr>
                <w:sz w:val="18"/>
                <w:szCs w:val="18"/>
              </w:rPr>
              <w:t>《安全生产法》第三十二条</w:t>
            </w:r>
            <w:r>
              <w:rPr>
                <w:rFonts w:hint="eastAsia"/>
                <w:sz w:val="18"/>
                <w:szCs w:val="18"/>
              </w:rPr>
              <w:t>“</w:t>
            </w:r>
            <w:r>
              <w:rPr>
                <w:sz w:val="18"/>
                <w:szCs w:val="18"/>
              </w:rPr>
              <w:t>生产经营单位应当在有较大危险因素的生产经营场所和有关设施、设备上，设置明显的安全警示标志。</w:t>
            </w:r>
            <w:r>
              <w:rPr>
                <w:rFonts w:hint="eastAsia"/>
                <w:sz w:val="18"/>
                <w:szCs w:val="18"/>
              </w:rPr>
              <w:t>”</w:t>
            </w:r>
          </w:p>
        </w:tc>
        <w:tc>
          <w:tcPr>
            <w:tcW w:w="3969" w:type="dxa"/>
            <w:tcBorders>
              <w:bottom w:val="double" w:color="auto" w:sz="4" w:space="0"/>
            </w:tcBorders>
            <w:vAlign w:val="center"/>
          </w:tcPr>
          <w:p>
            <w:pPr>
              <w:spacing w:line="280" w:lineRule="exact"/>
              <w:rPr>
                <w:sz w:val="18"/>
                <w:szCs w:val="18"/>
              </w:rPr>
            </w:pPr>
            <w:r>
              <w:rPr>
                <w:sz w:val="18"/>
                <w:szCs w:val="18"/>
              </w:rPr>
              <w:t>《安全生产法》第九十六条第一款</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 xml:space="preserve">    （一）未在有较大危险因素的生产经营场所和有关设施、设备上设置明显的安全警示标志的。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4.边坡监测监控</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4.边坡监测监控</w:t>
            </w:r>
          </w:p>
          <w:p>
            <w:pPr>
              <w:jc w:val="center"/>
              <w:rPr>
                <w:rFonts w:ascii="黑体" w:hAnsi="黑体" w:eastAsia="黑体"/>
                <w:szCs w:val="21"/>
              </w:rPr>
            </w:pPr>
          </w:p>
        </w:tc>
        <w:tc>
          <w:tcPr>
            <w:tcW w:w="992" w:type="dxa"/>
            <w:tcBorders>
              <w:top w:val="double" w:color="auto" w:sz="4" w:space="0"/>
            </w:tcBorders>
            <w:shd w:val="clear" w:color="auto" w:fill="auto"/>
            <w:vAlign w:val="center"/>
          </w:tcPr>
          <w:p>
            <w:pPr>
              <w:jc w:val="left"/>
              <w:rPr>
                <w:sz w:val="18"/>
                <w:szCs w:val="18"/>
              </w:rPr>
            </w:pPr>
            <w:r>
              <w:rPr>
                <w:rFonts w:hint="eastAsia"/>
                <w:sz w:val="18"/>
                <w:szCs w:val="18"/>
              </w:rPr>
              <w:t>边坡监测。</w:t>
            </w:r>
          </w:p>
        </w:tc>
        <w:tc>
          <w:tcPr>
            <w:tcW w:w="1559" w:type="dxa"/>
            <w:tcBorders>
              <w:top w:val="double" w:color="auto" w:sz="4" w:space="0"/>
            </w:tcBorders>
            <w:vAlign w:val="center"/>
          </w:tcPr>
          <w:p>
            <w:pPr>
              <w:jc w:val="left"/>
              <w:rPr>
                <w:sz w:val="18"/>
                <w:szCs w:val="18"/>
              </w:rPr>
            </w:pPr>
            <w:r>
              <w:rPr>
                <w:rFonts w:hint="eastAsia"/>
                <w:sz w:val="18"/>
                <w:szCs w:val="18"/>
              </w:rPr>
              <w:t>边坡观测资料及现场抽查。</w:t>
            </w:r>
          </w:p>
        </w:tc>
        <w:tc>
          <w:tcPr>
            <w:tcW w:w="2835" w:type="dxa"/>
            <w:tcBorders>
              <w:top w:val="double" w:color="auto" w:sz="4" w:space="0"/>
            </w:tcBorders>
            <w:shd w:val="clear" w:color="auto" w:fill="auto"/>
            <w:vAlign w:val="center"/>
          </w:tcPr>
          <w:p>
            <w:pPr>
              <w:rPr>
                <w:sz w:val="18"/>
                <w:szCs w:val="18"/>
              </w:rPr>
            </w:pPr>
            <w:r>
              <w:rPr>
                <w:sz w:val="18"/>
                <w:szCs w:val="18"/>
              </w:rPr>
              <w:t>《金属非金属矿山安全规程》</w:t>
            </w:r>
            <w:r>
              <w:rPr>
                <w:rFonts w:hint="eastAsia"/>
                <w:sz w:val="18"/>
                <w:szCs w:val="18"/>
              </w:rPr>
              <w:t>5.2.5.10“边坡监测系统设计，应根据最终边坡的稳定类型、分区特点确定各区监测级别。对边坡应进行定点定期观测，包括坡体表面和内部位移观测、地下水位动态观测、爆破震动观测等。”</w:t>
            </w:r>
            <w:r>
              <w:rPr>
                <w:sz w:val="18"/>
                <w:szCs w:val="18"/>
              </w:rPr>
              <w:t xml:space="preserve"> </w:t>
            </w:r>
          </w:p>
        </w:tc>
        <w:tc>
          <w:tcPr>
            <w:tcW w:w="1701"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1）未进行边坡监测。</w:t>
            </w:r>
          </w:p>
        </w:tc>
        <w:tc>
          <w:tcPr>
            <w:tcW w:w="2410" w:type="dxa"/>
            <w:tcBorders>
              <w:top w:val="double" w:color="auto" w:sz="4" w:space="0"/>
            </w:tcBorders>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969" w:type="dxa"/>
            <w:tcBorders>
              <w:top w:val="double" w:color="auto" w:sz="4" w:space="0"/>
            </w:tcBorders>
            <w:vAlign w:val="center"/>
          </w:tcPr>
          <w:p>
            <w:pPr>
              <w:rPr>
                <w:sz w:val="18"/>
                <w:szCs w:val="18"/>
              </w:rPr>
            </w:pPr>
            <w:r>
              <w:rPr>
                <w:sz w:val="18"/>
                <w:szCs w:val="18"/>
              </w:rPr>
              <w:t>《安全生产法》</w:t>
            </w:r>
            <w:r>
              <w:rPr>
                <w:rFonts w:hint="eastAsia"/>
                <w:sz w:val="18"/>
                <w:szCs w:val="18"/>
              </w:rPr>
              <w:t>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rFonts w:hint="eastAsia"/>
                <w:sz w:val="18"/>
                <w:szCs w:val="18"/>
              </w:rPr>
              <w:t>（二）安全设备的安装、使用、检测、改造和报废不符合国家标准或者行业标准的；”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tcBorders>
              <w:bottom w:val="double" w:color="auto" w:sz="4" w:space="0"/>
            </w:tcBorders>
            <w:shd w:val="clear" w:color="auto" w:fill="auto"/>
            <w:vAlign w:val="center"/>
          </w:tcPr>
          <w:p>
            <w:pPr>
              <w:jc w:val="center"/>
              <w:rPr>
                <w:rFonts w:ascii="黑体" w:hAnsi="黑体" w:eastAsia="黑体"/>
                <w:szCs w:val="21"/>
              </w:rPr>
            </w:pPr>
          </w:p>
        </w:tc>
        <w:tc>
          <w:tcPr>
            <w:tcW w:w="992" w:type="dxa"/>
            <w:tcBorders>
              <w:bottom w:val="double" w:color="auto" w:sz="4" w:space="0"/>
            </w:tcBorders>
            <w:shd w:val="clear" w:color="auto" w:fill="auto"/>
            <w:vAlign w:val="center"/>
          </w:tcPr>
          <w:p>
            <w:pPr>
              <w:jc w:val="left"/>
              <w:rPr>
                <w:sz w:val="18"/>
                <w:szCs w:val="18"/>
              </w:rPr>
            </w:pPr>
            <w:r>
              <w:rPr>
                <w:rFonts w:hint="eastAsia"/>
                <w:sz w:val="18"/>
                <w:szCs w:val="18"/>
              </w:rPr>
              <w:t>在线监测及稳定性专项分析。</w:t>
            </w:r>
          </w:p>
        </w:tc>
        <w:tc>
          <w:tcPr>
            <w:tcW w:w="1559" w:type="dxa"/>
            <w:tcBorders>
              <w:bottom w:val="double" w:color="auto" w:sz="4" w:space="0"/>
            </w:tcBorders>
            <w:vAlign w:val="center"/>
          </w:tcPr>
          <w:p>
            <w:pPr>
              <w:jc w:val="left"/>
              <w:rPr>
                <w:sz w:val="18"/>
                <w:szCs w:val="18"/>
              </w:rPr>
            </w:pPr>
            <w:r>
              <w:rPr>
                <w:rFonts w:hint="eastAsia"/>
                <w:sz w:val="18"/>
                <w:szCs w:val="18"/>
              </w:rPr>
              <w:t>现场抽查在线监测设施及查看稳定性专项分析资料。</w:t>
            </w:r>
          </w:p>
        </w:tc>
        <w:tc>
          <w:tcPr>
            <w:tcW w:w="2835" w:type="dxa"/>
            <w:tcBorders>
              <w:bottom w:val="double" w:color="auto" w:sz="4" w:space="0"/>
            </w:tcBorders>
            <w:shd w:val="clear" w:color="auto" w:fill="auto"/>
            <w:vAlign w:val="center"/>
          </w:tcPr>
          <w:p>
            <w:pPr>
              <w:jc w:val="left"/>
              <w:rPr>
                <w:sz w:val="18"/>
                <w:szCs w:val="18"/>
              </w:rPr>
            </w:pPr>
            <w:r>
              <w:rPr>
                <w:rFonts w:hint="eastAsia"/>
                <w:sz w:val="18"/>
                <w:szCs w:val="18"/>
              </w:rPr>
              <w:t>《非煤矿山领域遏制重特大事故工作方案的通知》（安监总管一〔2016〕60号）“</w:t>
            </w:r>
            <w:r>
              <w:rPr>
                <w:sz w:val="18"/>
                <w:szCs w:val="18"/>
              </w:rPr>
              <w:t>6.</w:t>
            </w:r>
            <w:r>
              <w:rPr>
                <w:rFonts w:hint="eastAsia"/>
                <w:sz w:val="18"/>
                <w:szCs w:val="18"/>
              </w:rPr>
              <w:t>边坡高度</w:t>
            </w:r>
            <w:r>
              <w:rPr>
                <w:sz w:val="18"/>
                <w:szCs w:val="18"/>
              </w:rPr>
              <w:t>200</w:t>
            </w:r>
            <w:r>
              <w:rPr>
                <w:rFonts w:hint="eastAsia"/>
                <w:sz w:val="18"/>
                <w:szCs w:val="18"/>
              </w:rPr>
              <w:t>米以上的露天矿山高陡边坡、堆置高度</w:t>
            </w:r>
            <w:r>
              <w:rPr>
                <w:sz w:val="18"/>
                <w:szCs w:val="18"/>
              </w:rPr>
              <w:t>200</w:t>
            </w:r>
            <w:r>
              <w:rPr>
                <w:rFonts w:hint="eastAsia"/>
                <w:sz w:val="18"/>
                <w:szCs w:val="18"/>
              </w:rPr>
              <w:t>米以上的排土场，必须进行在线监测，定期进行稳定性专项分析。”</w:t>
            </w:r>
          </w:p>
        </w:tc>
        <w:tc>
          <w:tcPr>
            <w:tcW w:w="1701" w:type="dxa"/>
            <w:tcBorders>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2）未进行在线监测及稳定性专项分析。</w:t>
            </w:r>
          </w:p>
        </w:tc>
        <w:tc>
          <w:tcPr>
            <w:tcW w:w="2410" w:type="dxa"/>
            <w:tcBorders>
              <w:bottom w:val="double" w:color="auto" w:sz="4" w:space="0"/>
            </w:tcBorders>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969" w:type="dxa"/>
            <w:tcBorders>
              <w:bottom w:val="double" w:color="auto" w:sz="4" w:space="0"/>
            </w:tcBorders>
            <w:vAlign w:val="center"/>
          </w:tcPr>
          <w:p>
            <w:pPr>
              <w:rPr>
                <w:sz w:val="18"/>
                <w:szCs w:val="18"/>
              </w:rPr>
            </w:pPr>
            <w:r>
              <w:rPr>
                <w:sz w:val="18"/>
                <w:szCs w:val="18"/>
              </w:rPr>
              <w:t>《安全生产法》</w:t>
            </w:r>
            <w:r>
              <w:rPr>
                <w:rFonts w:hint="eastAsia"/>
                <w:sz w:val="18"/>
                <w:szCs w:val="18"/>
              </w:rPr>
              <w:t>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rFonts w:hint="eastAsia"/>
                <w:sz w:val="18"/>
                <w:szCs w:val="18"/>
              </w:rPr>
              <w:t>（二）安全设备的安装、使用、检测、改造和报废不符合国家标准或者行业标准的；”</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610" w:type="dxa"/>
            <w:vMerge w:val="restart"/>
            <w:tcBorders>
              <w:top w:val="double" w:color="auto" w:sz="4" w:space="0"/>
            </w:tcBorders>
            <w:shd w:val="clear" w:color="auto" w:fill="auto"/>
            <w:vAlign w:val="center"/>
          </w:tcPr>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5.采掘作业管理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5.采掘作业管理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5.采掘作业管理</w:t>
            </w:r>
          </w:p>
        </w:tc>
        <w:tc>
          <w:tcPr>
            <w:tcW w:w="992" w:type="dxa"/>
            <w:tcBorders>
              <w:top w:val="double" w:color="auto" w:sz="4" w:space="0"/>
            </w:tcBorders>
            <w:shd w:val="clear" w:color="auto" w:fill="auto"/>
            <w:vAlign w:val="center"/>
          </w:tcPr>
          <w:p>
            <w:pPr>
              <w:jc w:val="left"/>
              <w:rPr>
                <w:sz w:val="18"/>
                <w:szCs w:val="18"/>
              </w:rPr>
            </w:pPr>
            <w:r>
              <w:rPr>
                <w:sz w:val="18"/>
                <w:szCs w:val="18"/>
              </w:rPr>
              <w:t>穿孔作业行为。</w:t>
            </w:r>
          </w:p>
        </w:tc>
        <w:tc>
          <w:tcPr>
            <w:tcW w:w="1559" w:type="dxa"/>
            <w:tcBorders>
              <w:top w:val="double" w:color="auto" w:sz="4" w:space="0"/>
            </w:tcBorders>
            <w:vAlign w:val="center"/>
          </w:tcPr>
          <w:p>
            <w:pPr>
              <w:jc w:val="left"/>
              <w:rPr>
                <w:sz w:val="18"/>
                <w:szCs w:val="18"/>
              </w:rPr>
            </w:pPr>
            <w:r>
              <w:rPr>
                <w:sz w:val="18"/>
                <w:szCs w:val="18"/>
              </w:rPr>
              <w:t>现场抽查。</w:t>
            </w:r>
          </w:p>
        </w:tc>
        <w:tc>
          <w:tcPr>
            <w:tcW w:w="2835" w:type="dxa"/>
            <w:tcBorders>
              <w:top w:val="double" w:color="auto" w:sz="4" w:space="0"/>
            </w:tcBorders>
            <w:shd w:val="clear" w:color="auto" w:fill="auto"/>
            <w:vAlign w:val="center"/>
          </w:tcPr>
          <w:p>
            <w:pPr>
              <w:rPr>
                <w:sz w:val="18"/>
                <w:szCs w:val="18"/>
              </w:rPr>
            </w:pPr>
            <w:r>
              <w:rPr>
                <w:sz w:val="18"/>
                <w:szCs w:val="18"/>
              </w:rPr>
              <w:t>《金属非金属矿山安全规程》5.2.2.4</w:t>
            </w:r>
            <w:r>
              <w:rPr>
                <w:rFonts w:hint="eastAsia"/>
                <w:sz w:val="18"/>
                <w:szCs w:val="18"/>
              </w:rPr>
              <w:t>“打雷、暴雨、大雪或大风天气，不应上钻架顶作业。不应双层作业。”</w:t>
            </w:r>
          </w:p>
        </w:tc>
        <w:tc>
          <w:tcPr>
            <w:tcW w:w="1701"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）打雷暴雨等恶劣天气下进行</w:t>
            </w:r>
            <w:r>
              <w:rPr>
                <w:rFonts w:hint="eastAsia" w:ascii="黑体" w:hAnsi="黑体" w:eastAsia="黑体"/>
                <w:sz w:val="18"/>
                <w:szCs w:val="18"/>
              </w:rPr>
              <w:t>穿孔</w:t>
            </w:r>
            <w:r>
              <w:rPr>
                <w:rFonts w:ascii="黑体" w:hAnsi="黑体" w:eastAsia="黑体"/>
                <w:sz w:val="18"/>
                <w:szCs w:val="18"/>
              </w:rPr>
              <w:t>作业</w:t>
            </w:r>
            <w:r>
              <w:rPr>
                <w:rFonts w:hint="eastAsia" w:ascii="黑体" w:hAnsi="黑体" w:eastAsia="黑体"/>
                <w:sz w:val="18"/>
                <w:szCs w:val="18"/>
              </w:rPr>
              <w:t>。</w:t>
            </w:r>
          </w:p>
        </w:tc>
        <w:tc>
          <w:tcPr>
            <w:tcW w:w="2410" w:type="dxa"/>
            <w:tcBorders>
              <w:top w:val="double" w:color="auto" w:sz="4" w:space="0"/>
            </w:tcBorders>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tcBorders>
              <w:top w:val="double" w:color="auto" w:sz="4" w:space="0"/>
            </w:tcBorders>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vMerge w:val="restart"/>
            <w:shd w:val="clear" w:color="auto" w:fill="auto"/>
            <w:vAlign w:val="center"/>
          </w:tcPr>
          <w:p>
            <w:pPr>
              <w:jc w:val="left"/>
              <w:rPr>
                <w:sz w:val="18"/>
                <w:szCs w:val="18"/>
              </w:rPr>
            </w:pPr>
            <w:r>
              <w:rPr>
                <w:sz w:val="18"/>
                <w:szCs w:val="18"/>
              </w:rPr>
              <w:t>铲装作业行为。</w:t>
            </w:r>
          </w:p>
        </w:tc>
        <w:tc>
          <w:tcPr>
            <w:tcW w:w="1559" w:type="dxa"/>
            <w:vAlign w:val="center"/>
          </w:tcPr>
          <w:p>
            <w:pPr>
              <w:jc w:val="left"/>
              <w:rPr>
                <w:sz w:val="18"/>
                <w:szCs w:val="18"/>
              </w:rPr>
            </w:pPr>
            <w:r>
              <w:rPr>
                <w:sz w:val="18"/>
                <w:szCs w:val="18"/>
              </w:rPr>
              <w:t>现场抽查。</w:t>
            </w:r>
          </w:p>
        </w:tc>
        <w:tc>
          <w:tcPr>
            <w:tcW w:w="2835" w:type="dxa"/>
            <w:shd w:val="clear" w:color="auto" w:fill="auto"/>
            <w:vAlign w:val="center"/>
          </w:tcPr>
          <w:p>
            <w:pPr>
              <w:rPr>
                <w:sz w:val="18"/>
                <w:szCs w:val="18"/>
              </w:rPr>
            </w:pPr>
            <w:r>
              <w:rPr>
                <w:sz w:val="18"/>
                <w:szCs w:val="18"/>
              </w:rPr>
              <w:t>《金属非金属矿山安全规程》5.2.3.7</w:t>
            </w:r>
            <w:r>
              <w:rPr>
                <w:rFonts w:hint="eastAsia"/>
                <w:sz w:val="18"/>
                <w:szCs w:val="18"/>
              </w:rPr>
              <w:t>“两台以上的挖掘机在同一平台上作业时，挖掘机的间距：汽车运输时，应不小于其最大挖掘半径的3倍，且应不小于50m；机车运输时，应不小于二列列车的长度。”</w:t>
            </w:r>
          </w:p>
        </w:tc>
        <w:tc>
          <w:tcPr>
            <w:tcW w:w="1701"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）同一平台作业挖掘机间距不符合要求</w:t>
            </w:r>
            <w:r>
              <w:rPr>
                <w:rFonts w:hint="eastAsia" w:ascii="黑体" w:hAnsi="黑体" w:eastAsia="黑体"/>
                <w:sz w:val="18"/>
                <w:szCs w:val="18"/>
              </w:rPr>
              <w:t>。</w:t>
            </w:r>
          </w:p>
        </w:tc>
        <w:tc>
          <w:tcPr>
            <w:tcW w:w="2410"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vMerge w:val="continue"/>
            <w:shd w:val="clear" w:color="auto" w:fill="auto"/>
            <w:vAlign w:val="center"/>
          </w:tcPr>
          <w:p>
            <w:pPr>
              <w:jc w:val="left"/>
              <w:rPr>
                <w:sz w:val="18"/>
                <w:szCs w:val="18"/>
              </w:rPr>
            </w:pPr>
          </w:p>
        </w:tc>
        <w:tc>
          <w:tcPr>
            <w:tcW w:w="1559" w:type="dxa"/>
            <w:vAlign w:val="center"/>
          </w:tcPr>
          <w:p>
            <w:pPr>
              <w:jc w:val="left"/>
              <w:rPr>
                <w:sz w:val="18"/>
                <w:szCs w:val="18"/>
              </w:rPr>
            </w:pPr>
            <w:r>
              <w:rPr>
                <w:sz w:val="18"/>
                <w:szCs w:val="18"/>
              </w:rPr>
              <w:t>现场抽查。</w:t>
            </w:r>
          </w:p>
        </w:tc>
        <w:tc>
          <w:tcPr>
            <w:tcW w:w="2835" w:type="dxa"/>
            <w:shd w:val="clear" w:color="auto" w:fill="auto"/>
            <w:vAlign w:val="center"/>
          </w:tcPr>
          <w:p>
            <w:pPr>
              <w:rPr>
                <w:sz w:val="18"/>
                <w:szCs w:val="18"/>
              </w:rPr>
            </w:pPr>
            <w:r>
              <w:rPr>
                <w:sz w:val="18"/>
                <w:szCs w:val="18"/>
              </w:rPr>
              <w:t>《金属非金属矿山安全规程》5.2.3.8</w:t>
            </w:r>
            <w:r>
              <w:rPr>
                <w:rFonts w:hint="eastAsia"/>
                <w:sz w:val="18"/>
                <w:szCs w:val="18"/>
              </w:rPr>
              <w:t>“上、下台阶同时作业的挖掘机，应沿台阶走向错开一定的距离；在上部台阶边缘安全带进行辅助作业的挖掘机，应超前下部台阶正常作业的挖掘机最大挖掘半径3倍的距离，且不小于50m。”</w:t>
            </w:r>
          </w:p>
        </w:tc>
        <w:tc>
          <w:tcPr>
            <w:tcW w:w="1701" w:type="dxa"/>
            <w:vAlign w:val="center"/>
          </w:tcPr>
          <w:p>
            <w:pP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）上下台阶同时作业的挖掘机距离不符合要求</w:t>
            </w:r>
            <w:r>
              <w:rPr>
                <w:rFonts w:hint="eastAsia" w:ascii="黑体" w:hAnsi="黑体" w:eastAsia="黑体"/>
                <w:sz w:val="18"/>
                <w:szCs w:val="18"/>
              </w:rPr>
              <w:t>。</w:t>
            </w:r>
          </w:p>
        </w:tc>
        <w:tc>
          <w:tcPr>
            <w:tcW w:w="2410" w:type="dxa"/>
            <w:shd w:val="clear" w:color="auto" w:fill="auto"/>
            <w:vAlign w:val="center"/>
          </w:tcPr>
          <w:p>
            <w:pPr>
              <w:rPr>
                <w:sz w:val="18"/>
                <w:szCs w:val="18"/>
              </w:rPr>
            </w:pPr>
            <w:r>
              <w:rPr>
                <w:sz w:val="18"/>
                <w:szCs w:val="18"/>
              </w:rPr>
              <w:t>《安全生产法》第五十四条</w:t>
            </w:r>
            <w:r>
              <w:rPr>
                <w:rFonts w:hint="eastAsia"/>
                <w:sz w:val="18"/>
                <w:szCs w:val="18"/>
              </w:rPr>
              <w:t>“</w:t>
            </w:r>
            <w:r>
              <w:rPr>
                <w:sz w:val="18"/>
                <w:szCs w:val="18"/>
              </w:rPr>
              <w:t>从业人员在作业过程中，应当严格遵守本单位的安全生产部门规章制度和操作规程，服从管理，正确佩戴和使用劳动防护用品。</w:t>
            </w:r>
            <w:r>
              <w:rPr>
                <w:rFonts w:hint="eastAsia"/>
                <w:sz w:val="18"/>
                <w:szCs w:val="18"/>
              </w:rPr>
              <w:t>”</w:t>
            </w:r>
          </w:p>
        </w:tc>
        <w:tc>
          <w:tcPr>
            <w:tcW w:w="3969" w:type="dxa"/>
            <w:vAlign w:val="center"/>
          </w:tcPr>
          <w:p>
            <w:pPr>
              <w:rPr>
                <w:sz w:val="18"/>
                <w:szCs w:val="18"/>
              </w:rPr>
            </w:pPr>
            <w:r>
              <w:rPr>
                <w:sz w:val="18"/>
                <w:szCs w:val="18"/>
              </w:rPr>
              <w:t>《安全生产违法行为行政处罚办法》（国家安全生产监督管理总局第15号令，77号令修订）第四十五条</w:t>
            </w:r>
            <w:r>
              <w:rPr>
                <w:rFonts w:hint="eastAsia"/>
                <w:sz w:val="18"/>
                <w:szCs w:val="18"/>
              </w:rPr>
              <w:t>“</w:t>
            </w:r>
            <w:r>
              <w:rPr>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rPr>
                <w:sz w:val="18"/>
                <w:szCs w:val="18"/>
              </w:rPr>
            </w:pPr>
            <w:r>
              <w:rPr>
                <w:sz w:val="18"/>
                <w:szCs w:val="18"/>
              </w:rPr>
              <w:t>　　（一）违反操作规程或者安全管理规定作业的；</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tcBorders>
              <w:bottom w:val="double" w:color="auto" w:sz="4" w:space="0"/>
            </w:tcBorders>
            <w:shd w:val="clear" w:color="auto" w:fill="auto"/>
            <w:vAlign w:val="center"/>
          </w:tcPr>
          <w:p>
            <w:pPr>
              <w:jc w:val="center"/>
              <w:rPr>
                <w:rFonts w:ascii="黑体" w:hAnsi="黑体" w:eastAsia="黑体"/>
                <w:szCs w:val="21"/>
              </w:rPr>
            </w:pPr>
          </w:p>
        </w:tc>
        <w:tc>
          <w:tcPr>
            <w:tcW w:w="992" w:type="dxa"/>
            <w:tcBorders>
              <w:bottom w:val="double" w:color="auto" w:sz="4" w:space="0"/>
            </w:tcBorders>
            <w:shd w:val="clear" w:color="auto" w:fill="auto"/>
            <w:vAlign w:val="center"/>
          </w:tcPr>
          <w:p>
            <w:pPr>
              <w:jc w:val="left"/>
              <w:rPr>
                <w:sz w:val="18"/>
                <w:szCs w:val="18"/>
              </w:rPr>
            </w:pPr>
            <w:r>
              <w:rPr>
                <w:sz w:val="18"/>
                <w:szCs w:val="18"/>
              </w:rPr>
              <w:t>护栏、挡车墙等设置</w:t>
            </w:r>
            <w:r>
              <w:rPr>
                <w:rFonts w:hint="eastAsia"/>
                <w:sz w:val="18"/>
                <w:szCs w:val="18"/>
              </w:rPr>
              <w:t>情况。</w:t>
            </w:r>
          </w:p>
        </w:tc>
        <w:tc>
          <w:tcPr>
            <w:tcW w:w="1559" w:type="dxa"/>
            <w:tcBorders>
              <w:bottom w:val="double" w:color="auto" w:sz="4" w:space="0"/>
            </w:tcBorders>
            <w:vAlign w:val="center"/>
          </w:tcPr>
          <w:p>
            <w:pPr>
              <w:jc w:val="left"/>
              <w:rPr>
                <w:sz w:val="18"/>
                <w:szCs w:val="18"/>
              </w:rPr>
            </w:pPr>
            <w:r>
              <w:rPr>
                <w:sz w:val="18"/>
                <w:szCs w:val="18"/>
              </w:rPr>
              <w:t>现场抽查。</w:t>
            </w:r>
          </w:p>
        </w:tc>
        <w:tc>
          <w:tcPr>
            <w:tcW w:w="2835" w:type="dxa"/>
            <w:tcBorders>
              <w:bottom w:val="double" w:color="auto" w:sz="4" w:space="0"/>
            </w:tcBorders>
            <w:shd w:val="clear" w:color="auto" w:fill="auto"/>
            <w:vAlign w:val="center"/>
          </w:tcPr>
          <w:p>
            <w:pPr>
              <w:rPr>
                <w:sz w:val="18"/>
                <w:szCs w:val="18"/>
              </w:rPr>
            </w:pPr>
            <w:r>
              <w:rPr>
                <w:sz w:val="18"/>
                <w:szCs w:val="18"/>
              </w:rPr>
              <w:t>《金属非金属矿山安全规程》5.3.2.6</w:t>
            </w:r>
            <w:r>
              <w:rPr>
                <w:rFonts w:hint="eastAsia"/>
                <w:sz w:val="18"/>
                <w:szCs w:val="18"/>
              </w:rPr>
              <w:t>“山坡填方的弯道、坡度较大的填方地段以及高堤路基路段，外侧应设置护栏、挡车墙等。”</w:t>
            </w:r>
          </w:p>
        </w:tc>
        <w:tc>
          <w:tcPr>
            <w:tcW w:w="1701" w:type="dxa"/>
            <w:tcBorders>
              <w:bottom w:val="double" w:color="auto" w:sz="4" w:space="0"/>
            </w:tcBorders>
            <w:vAlign w:val="center"/>
          </w:tcPr>
          <w:p>
            <w:pPr>
              <w:rPr>
                <w:rFonts w:ascii="黑体" w:hAnsi="黑体" w:eastAsia="黑体"/>
                <w:sz w:val="18"/>
                <w:szCs w:val="18"/>
              </w:rPr>
            </w:pPr>
            <w:r>
              <w:rPr>
                <w:rFonts w:hint="eastAsia" w:ascii="黑体" w:hAnsi="黑体" w:eastAsia="黑体"/>
                <w:sz w:val="18"/>
                <w:szCs w:val="18"/>
              </w:rPr>
              <w:t>4</w:t>
            </w:r>
            <w:r>
              <w:rPr>
                <w:rFonts w:ascii="黑体" w:hAnsi="黑体" w:eastAsia="黑体"/>
                <w:sz w:val="18"/>
                <w:szCs w:val="18"/>
              </w:rPr>
              <w:t>）未按规定设置护栏、挡车墙</w:t>
            </w:r>
            <w:r>
              <w:rPr>
                <w:rFonts w:hint="eastAsia" w:ascii="黑体" w:hAnsi="黑体" w:eastAsia="黑体"/>
                <w:sz w:val="18"/>
                <w:szCs w:val="18"/>
              </w:rPr>
              <w:t>。</w:t>
            </w:r>
          </w:p>
        </w:tc>
        <w:tc>
          <w:tcPr>
            <w:tcW w:w="2410" w:type="dxa"/>
            <w:tcBorders>
              <w:bottom w:val="double" w:color="auto" w:sz="4" w:space="0"/>
            </w:tcBorders>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969" w:type="dxa"/>
            <w:tcBorders>
              <w:bottom w:val="double" w:color="auto" w:sz="4" w:space="0"/>
            </w:tcBorders>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restart"/>
            <w:tcBorders>
              <w:top w:val="double" w:color="auto" w:sz="4" w:space="0"/>
            </w:tcBorders>
            <w:shd w:val="clear" w:color="auto" w:fill="auto"/>
            <w:vAlign w:val="center"/>
          </w:tcPr>
          <w:p>
            <w:pPr>
              <w:jc w:val="center"/>
              <w:rPr>
                <w:rFonts w:ascii="黑体" w:hAnsi="黑体" w:eastAsia="黑体"/>
                <w:szCs w:val="21"/>
              </w:rPr>
            </w:pPr>
            <w:r>
              <w:rPr>
                <w:rFonts w:hint="eastAsia" w:ascii="黑体" w:hAnsi="黑体" w:eastAsia="黑体"/>
                <w:szCs w:val="21"/>
              </w:rPr>
              <w:t>6.排土场安全管理</w:t>
            </w:r>
          </w:p>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6.排土场安全管理</w:t>
            </w:r>
          </w:p>
          <w:p>
            <w:pPr>
              <w:jc w:val="center"/>
              <w:rPr>
                <w:rFonts w:ascii="黑体" w:hAnsi="黑体" w:eastAsia="黑体"/>
                <w:szCs w:val="21"/>
              </w:rPr>
            </w:pPr>
          </w:p>
        </w:tc>
        <w:tc>
          <w:tcPr>
            <w:tcW w:w="992" w:type="dxa"/>
            <w:tcBorders>
              <w:top w:val="double" w:color="auto" w:sz="4" w:space="0"/>
            </w:tcBorders>
            <w:shd w:val="clear" w:color="auto" w:fill="auto"/>
            <w:vAlign w:val="center"/>
          </w:tcPr>
          <w:p>
            <w:pPr>
              <w:jc w:val="left"/>
              <w:rPr>
                <w:sz w:val="18"/>
                <w:szCs w:val="18"/>
              </w:rPr>
            </w:pPr>
            <w:r>
              <w:rPr>
                <w:rFonts w:hint="eastAsia"/>
                <w:sz w:val="18"/>
                <w:szCs w:val="18"/>
              </w:rPr>
              <w:t>排土场汛期管理。</w:t>
            </w:r>
          </w:p>
        </w:tc>
        <w:tc>
          <w:tcPr>
            <w:tcW w:w="1559" w:type="dxa"/>
            <w:tcBorders>
              <w:top w:val="double" w:color="auto" w:sz="4" w:space="0"/>
            </w:tcBorders>
            <w:vAlign w:val="center"/>
          </w:tcPr>
          <w:p>
            <w:pPr>
              <w:jc w:val="left"/>
              <w:rPr>
                <w:sz w:val="18"/>
                <w:szCs w:val="18"/>
              </w:rPr>
            </w:pPr>
            <w:r>
              <w:rPr>
                <w:sz w:val="18"/>
                <w:szCs w:val="18"/>
              </w:rPr>
              <w:t>现场</w:t>
            </w:r>
            <w:r>
              <w:rPr>
                <w:rFonts w:hint="eastAsia"/>
                <w:sz w:val="18"/>
                <w:szCs w:val="18"/>
              </w:rPr>
              <w:t>抽查</w:t>
            </w:r>
            <w:r>
              <w:rPr>
                <w:sz w:val="18"/>
                <w:szCs w:val="18"/>
              </w:rPr>
              <w:t>。</w:t>
            </w:r>
          </w:p>
        </w:tc>
        <w:tc>
          <w:tcPr>
            <w:tcW w:w="2835" w:type="dxa"/>
            <w:tcBorders>
              <w:top w:val="double" w:color="auto" w:sz="4" w:space="0"/>
            </w:tcBorders>
            <w:shd w:val="clear" w:color="auto" w:fill="auto"/>
            <w:vAlign w:val="center"/>
          </w:tcPr>
          <w:p>
            <w:pPr>
              <w:rPr>
                <w:sz w:val="18"/>
                <w:szCs w:val="18"/>
              </w:rPr>
            </w:pPr>
            <w:r>
              <w:rPr>
                <w:rFonts w:hint="eastAsia"/>
                <w:sz w:val="18"/>
                <w:szCs w:val="18"/>
              </w:rPr>
              <w:t>《金属非金属矿山排土场安全生产规则》（AQ 2005-2005）7.5“汛期应对排土场和下游泥石流拦挡坝进行巡视，发现问题应及时修复，防止连续暴雨后发生泥石流和垮坝事故。”</w:t>
            </w:r>
          </w:p>
        </w:tc>
        <w:tc>
          <w:tcPr>
            <w:tcW w:w="1701" w:type="dxa"/>
            <w:tcBorders>
              <w:top w:val="double" w:color="auto" w:sz="4" w:space="0"/>
            </w:tcBorders>
            <w:vAlign w:val="center"/>
          </w:tcPr>
          <w:p>
            <w:pPr>
              <w:rPr>
                <w:rFonts w:ascii="黑体" w:hAnsi="黑体" w:eastAsia="黑体"/>
                <w:sz w:val="18"/>
                <w:szCs w:val="18"/>
              </w:rPr>
            </w:pPr>
            <w:r>
              <w:rPr>
                <w:rFonts w:hint="eastAsia" w:ascii="黑体" w:hAnsi="黑体" w:eastAsia="黑体"/>
                <w:sz w:val="18"/>
                <w:szCs w:val="18"/>
              </w:rPr>
              <w:t>1）汛期未对排土场发现的问题及时修复。</w:t>
            </w:r>
          </w:p>
        </w:tc>
        <w:tc>
          <w:tcPr>
            <w:tcW w:w="2410" w:type="dxa"/>
            <w:tcBorders>
              <w:top w:val="double" w:color="auto" w:sz="4" w:space="0"/>
            </w:tcBorders>
            <w:shd w:val="clear" w:color="auto" w:fill="auto"/>
            <w:vAlign w:val="center"/>
          </w:tcPr>
          <w:p>
            <w:pPr>
              <w:rPr>
                <w:sz w:val="18"/>
                <w:szCs w:val="18"/>
              </w:rPr>
            </w:pPr>
            <w:r>
              <w:rPr>
                <w:sz w:val="18"/>
                <w:szCs w:val="18"/>
              </w:rPr>
              <w:t>《安全生产法》第三十八条第一款</w:t>
            </w:r>
            <w:r>
              <w:rPr>
                <w:rFonts w:hint="eastAsia"/>
                <w:sz w:val="18"/>
                <w:szCs w:val="18"/>
              </w:rPr>
              <w:t>“</w:t>
            </w:r>
            <w:r>
              <w:rPr>
                <w:sz w:val="18"/>
                <w:szCs w:val="18"/>
              </w:rPr>
              <w:t>生产经营单位应当建立健全生产安全事故隐患排查治理制度，采取技术、管理措施，及时发现并消除事故隐患。事故隐患排查治理情况应当如实记录，并向从业人员通报。</w:t>
            </w:r>
            <w:r>
              <w:rPr>
                <w:rFonts w:hint="eastAsia"/>
                <w:sz w:val="18"/>
                <w:szCs w:val="18"/>
              </w:rPr>
              <w:t>”</w:t>
            </w:r>
          </w:p>
        </w:tc>
        <w:tc>
          <w:tcPr>
            <w:tcW w:w="3969" w:type="dxa"/>
            <w:tcBorders>
              <w:top w:val="double" w:color="auto" w:sz="4" w:space="0"/>
            </w:tcBorders>
            <w:vAlign w:val="center"/>
          </w:tcPr>
          <w:p>
            <w:pPr>
              <w:rPr>
                <w:sz w:val="18"/>
                <w:szCs w:val="18"/>
              </w:rPr>
            </w:pPr>
            <w:r>
              <w:rPr>
                <w:sz w:val="18"/>
                <w:szCs w:val="18"/>
              </w:rPr>
              <w:t>《安全生产法》第九十九条</w:t>
            </w:r>
            <w:r>
              <w:rPr>
                <w:rFonts w:hint="eastAsia"/>
                <w:sz w:val="18"/>
                <w:szCs w:val="18"/>
              </w:rPr>
              <w:t>“</w:t>
            </w:r>
            <w:r>
              <w:rPr>
                <w:sz w:val="18"/>
                <w:szCs w:val="1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Pr>
                <w:rFonts w:hint="eastAsia"/>
                <w:sz w:val="18"/>
                <w:szCs w:val="18"/>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068" w:hRule="atLeast"/>
          <w:jc w:val="center"/>
        </w:trPr>
        <w:tc>
          <w:tcPr>
            <w:tcW w:w="610" w:type="dxa"/>
            <w:vMerge w:val="continue"/>
            <w:shd w:val="clear" w:color="auto" w:fill="auto"/>
            <w:vAlign w:val="center"/>
          </w:tcPr>
          <w:p>
            <w:pPr>
              <w:jc w:val="center"/>
              <w:rPr>
                <w:rFonts w:ascii="黑体" w:hAnsi="黑体" w:eastAsia="黑体"/>
                <w:szCs w:val="21"/>
              </w:rPr>
            </w:pPr>
          </w:p>
        </w:tc>
        <w:tc>
          <w:tcPr>
            <w:tcW w:w="992" w:type="dxa"/>
            <w:shd w:val="clear" w:color="auto" w:fill="auto"/>
            <w:vAlign w:val="center"/>
          </w:tcPr>
          <w:p>
            <w:pPr>
              <w:jc w:val="left"/>
              <w:rPr>
                <w:sz w:val="18"/>
                <w:szCs w:val="18"/>
              </w:rPr>
            </w:pPr>
            <w:r>
              <w:rPr>
                <w:sz w:val="18"/>
                <w:szCs w:val="18"/>
              </w:rPr>
              <w:t>排土场监测系统建设</w:t>
            </w:r>
            <w:r>
              <w:rPr>
                <w:rFonts w:hint="eastAsia"/>
                <w:sz w:val="18"/>
                <w:szCs w:val="18"/>
              </w:rPr>
              <w:t>情况。</w:t>
            </w:r>
          </w:p>
        </w:tc>
        <w:tc>
          <w:tcPr>
            <w:tcW w:w="1559" w:type="dxa"/>
            <w:vAlign w:val="center"/>
          </w:tcPr>
          <w:p>
            <w:pPr>
              <w:jc w:val="left"/>
              <w:rPr>
                <w:sz w:val="18"/>
                <w:szCs w:val="18"/>
              </w:rPr>
            </w:pPr>
            <w:r>
              <w:rPr>
                <w:sz w:val="18"/>
                <w:szCs w:val="18"/>
              </w:rPr>
              <w:t>现场</w:t>
            </w:r>
            <w:r>
              <w:rPr>
                <w:rFonts w:hint="eastAsia"/>
                <w:sz w:val="18"/>
                <w:szCs w:val="18"/>
              </w:rPr>
              <w:t>抽查</w:t>
            </w:r>
            <w:r>
              <w:rPr>
                <w:sz w:val="18"/>
                <w:szCs w:val="18"/>
              </w:rPr>
              <w:t>。</w:t>
            </w:r>
          </w:p>
        </w:tc>
        <w:tc>
          <w:tcPr>
            <w:tcW w:w="2835" w:type="dxa"/>
            <w:shd w:val="clear" w:color="auto" w:fill="auto"/>
            <w:vAlign w:val="center"/>
          </w:tcPr>
          <w:p>
            <w:pPr>
              <w:rPr>
                <w:sz w:val="18"/>
                <w:szCs w:val="18"/>
              </w:rPr>
            </w:pPr>
            <w:r>
              <w:rPr>
                <w:rFonts w:hint="eastAsia"/>
                <w:sz w:val="18"/>
                <w:szCs w:val="18"/>
              </w:rPr>
              <w:t>《国家安全监管总局关于印发非煤矿山领域遏制重特大事故工作方案的通知》（安监总管一〔2016〕60号）一（四）</w:t>
            </w:r>
            <w:r>
              <w:rPr>
                <w:sz w:val="18"/>
                <w:szCs w:val="18"/>
              </w:rPr>
              <w:t>6</w:t>
            </w:r>
            <w:r>
              <w:rPr>
                <w:rFonts w:hint="eastAsia"/>
                <w:sz w:val="18"/>
                <w:szCs w:val="18"/>
              </w:rPr>
              <w:t>“边坡高度</w:t>
            </w:r>
            <w:r>
              <w:rPr>
                <w:sz w:val="18"/>
                <w:szCs w:val="18"/>
              </w:rPr>
              <w:t>200</w:t>
            </w:r>
            <w:r>
              <w:rPr>
                <w:rFonts w:hint="eastAsia"/>
                <w:sz w:val="18"/>
                <w:szCs w:val="18"/>
              </w:rPr>
              <w:t>米以上的露天矿山高陡边坡、堆置高度</w:t>
            </w:r>
            <w:r>
              <w:rPr>
                <w:sz w:val="18"/>
                <w:szCs w:val="18"/>
              </w:rPr>
              <w:t>200</w:t>
            </w:r>
            <w:r>
              <w:rPr>
                <w:rFonts w:hint="eastAsia"/>
                <w:sz w:val="18"/>
                <w:szCs w:val="18"/>
              </w:rPr>
              <w:t>米以上的排土场、三等及以上等级的尾矿库，必须进行在线监测，定期进行稳定性专项分析。”</w:t>
            </w:r>
          </w:p>
        </w:tc>
        <w:tc>
          <w:tcPr>
            <w:tcW w:w="1701" w:type="dxa"/>
            <w:vAlign w:val="center"/>
          </w:tcPr>
          <w:p>
            <w:pPr>
              <w:rPr>
                <w:rFonts w:ascii="黑体" w:hAnsi="黑体" w:eastAsia="黑体"/>
                <w:sz w:val="18"/>
                <w:szCs w:val="18"/>
              </w:rPr>
            </w:pPr>
            <w:r>
              <w:rPr>
                <w:rFonts w:hint="eastAsia" w:ascii="黑体" w:hAnsi="黑体" w:eastAsia="黑体"/>
                <w:sz w:val="18"/>
                <w:szCs w:val="18"/>
              </w:rPr>
              <w:t>2</w:t>
            </w:r>
            <w:r>
              <w:rPr>
                <w:rFonts w:ascii="黑体" w:hAnsi="黑体" w:eastAsia="黑体"/>
                <w:sz w:val="18"/>
                <w:szCs w:val="18"/>
              </w:rPr>
              <w:t>）</w:t>
            </w:r>
            <w:r>
              <w:rPr>
                <w:rFonts w:hint="eastAsia" w:ascii="黑体" w:hAnsi="黑体" w:eastAsia="黑体"/>
                <w:sz w:val="18"/>
                <w:szCs w:val="18"/>
              </w:rPr>
              <w:t>排土场</w:t>
            </w:r>
            <w:r>
              <w:rPr>
                <w:rFonts w:ascii="黑体" w:hAnsi="黑体" w:eastAsia="黑体"/>
                <w:sz w:val="18"/>
                <w:szCs w:val="18"/>
              </w:rPr>
              <w:t>未按规定建立监测系统</w:t>
            </w:r>
            <w:r>
              <w:rPr>
                <w:rFonts w:hint="eastAsia" w:ascii="黑体" w:hAnsi="黑体" w:eastAsia="黑体"/>
                <w:sz w:val="18"/>
                <w:szCs w:val="18"/>
              </w:rPr>
              <w:t>。</w:t>
            </w:r>
          </w:p>
        </w:tc>
        <w:tc>
          <w:tcPr>
            <w:tcW w:w="2410" w:type="dxa"/>
            <w:shd w:val="clear" w:color="auto" w:fill="auto"/>
            <w:vAlign w:val="center"/>
          </w:tcPr>
          <w:p>
            <w:pPr>
              <w:rPr>
                <w:sz w:val="18"/>
                <w:szCs w:val="18"/>
              </w:rPr>
            </w:pPr>
            <w:r>
              <w:rPr>
                <w:sz w:val="18"/>
                <w:szCs w:val="18"/>
              </w:rPr>
              <w:t>《安全生产法》第三十三条第一款</w:t>
            </w:r>
            <w:r>
              <w:rPr>
                <w:rFonts w:hint="eastAsia"/>
                <w:sz w:val="18"/>
                <w:szCs w:val="18"/>
              </w:rPr>
              <w:t>“</w:t>
            </w:r>
            <w:r>
              <w:rPr>
                <w:sz w:val="18"/>
                <w:szCs w:val="18"/>
              </w:rPr>
              <w:t>安全设备的设计、制造、安装、使用、检测、维修、改造和报废，应当符合国家标准或者行业标准。</w:t>
            </w:r>
            <w:r>
              <w:rPr>
                <w:rFonts w:hint="eastAsia"/>
                <w:sz w:val="18"/>
                <w:szCs w:val="18"/>
              </w:rPr>
              <w:t>”</w:t>
            </w:r>
          </w:p>
        </w:tc>
        <w:tc>
          <w:tcPr>
            <w:tcW w:w="3969" w:type="dxa"/>
            <w:vAlign w:val="center"/>
          </w:tcPr>
          <w:p>
            <w:pPr>
              <w:rPr>
                <w:sz w:val="18"/>
                <w:szCs w:val="18"/>
              </w:rPr>
            </w:pPr>
            <w:r>
              <w:rPr>
                <w:sz w:val="18"/>
                <w:szCs w:val="18"/>
              </w:rPr>
              <w:t>《安全生产法》第九十六条</w:t>
            </w:r>
            <w:r>
              <w:rPr>
                <w:rFonts w:hint="eastAsia"/>
                <w:sz w:val="18"/>
                <w:szCs w:val="18"/>
              </w:rPr>
              <w:t>“</w:t>
            </w:r>
            <w:r>
              <w:rPr>
                <w:sz w:val="18"/>
                <w:szCs w:val="1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sz w:val="18"/>
                <w:szCs w:val="18"/>
              </w:rPr>
            </w:pPr>
            <w:r>
              <w:rPr>
                <w:sz w:val="18"/>
                <w:szCs w:val="18"/>
              </w:rPr>
              <w:t>（二）安全设备的安装、使用、检测、改造和报废不符合国家标准或者行业标准的</w:t>
            </w:r>
            <w:r>
              <w:rPr>
                <w:rFonts w:hint="eastAsia"/>
                <w:sz w:val="18"/>
                <w:szCs w:val="18"/>
              </w:rPr>
              <w:t>。”</w:t>
            </w:r>
          </w:p>
        </w:tc>
      </w:tr>
    </w:tbl>
    <w:p>
      <w:pPr>
        <w:spacing w:line="276" w:lineRule="auto"/>
        <w:ind w:firstLine="562"/>
        <w:rPr>
          <w:b/>
          <w:color w:val="FF0000"/>
          <w:sz w:val="28"/>
        </w:rPr>
      </w:pPr>
    </w:p>
    <w:bookmarkEnd w:id="11"/>
    <w:bookmarkEnd w:id="12"/>
    <w:p>
      <w:pPr>
        <w:spacing w:line="276" w:lineRule="auto"/>
        <w:jc w:val="left"/>
        <w:outlineLvl w:val="0"/>
        <w:rPr>
          <w:rFonts w:eastAsia="黑体"/>
          <w:sz w:val="32"/>
          <w:szCs w:val="32"/>
          <w:lang w:val="zh-CN"/>
        </w:rPr>
      </w:pPr>
      <w:bookmarkStart w:id="57" w:name="_GoBack"/>
      <w:bookmarkEnd w:id="57"/>
    </w:p>
    <w:sectPr>
      <w:footerReference r:id="rId9" w:type="default"/>
      <w:pgSz w:w="16838" w:h="11906" w:orient="landscape"/>
      <w:pgMar w:top="1800" w:right="1440" w:bottom="1800" w:left="144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Cambria">
    <w:altName w:val="RomanS"/>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p>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rPr>
      <w:t>127</w:t>
    </w:r>
    <w:r>
      <w:fldChar w:fldCharType="end"/>
    </w:r>
  </w:p>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7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1134"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058E3"/>
    <w:rsid w:val="00010CF8"/>
    <w:rsid w:val="000115A5"/>
    <w:rsid w:val="00011878"/>
    <w:rsid w:val="000148E1"/>
    <w:rsid w:val="000327EB"/>
    <w:rsid w:val="000418D8"/>
    <w:rsid w:val="0005040B"/>
    <w:rsid w:val="0005636E"/>
    <w:rsid w:val="00064EC2"/>
    <w:rsid w:val="00065FBC"/>
    <w:rsid w:val="000731B0"/>
    <w:rsid w:val="00094C59"/>
    <w:rsid w:val="000964B0"/>
    <w:rsid w:val="00096B7A"/>
    <w:rsid w:val="000A19F7"/>
    <w:rsid w:val="000A2016"/>
    <w:rsid w:val="000A33E9"/>
    <w:rsid w:val="000A7BA5"/>
    <w:rsid w:val="000B4425"/>
    <w:rsid w:val="000C117A"/>
    <w:rsid w:val="000C44B8"/>
    <w:rsid w:val="000D5A6F"/>
    <w:rsid w:val="000E45B5"/>
    <w:rsid w:val="000F0F53"/>
    <w:rsid w:val="000F3E99"/>
    <w:rsid w:val="00102F9E"/>
    <w:rsid w:val="00105383"/>
    <w:rsid w:val="0011100B"/>
    <w:rsid w:val="00112BD4"/>
    <w:rsid w:val="00117367"/>
    <w:rsid w:val="00120610"/>
    <w:rsid w:val="00122A1C"/>
    <w:rsid w:val="00127C93"/>
    <w:rsid w:val="00145EAF"/>
    <w:rsid w:val="001516A8"/>
    <w:rsid w:val="00153B01"/>
    <w:rsid w:val="0015460C"/>
    <w:rsid w:val="0016097C"/>
    <w:rsid w:val="001708CE"/>
    <w:rsid w:val="00181BFD"/>
    <w:rsid w:val="00184C99"/>
    <w:rsid w:val="00191E16"/>
    <w:rsid w:val="001B44AE"/>
    <w:rsid w:val="001B5CF3"/>
    <w:rsid w:val="001C0195"/>
    <w:rsid w:val="001C5000"/>
    <w:rsid w:val="001C5472"/>
    <w:rsid w:val="001D68AD"/>
    <w:rsid w:val="001D731E"/>
    <w:rsid w:val="001E754D"/>
    <w:rsid w:val="001F5E98"/>
    <w:rsid w:val="002066BB"/>
    <w:rsid w:val="00207E73"/>
    <w:rsid w:val="00210261"/>
    <w:rsid w:val="0023166C"/>
    <w:rsid w:val="0025040B"/>
    <w:rsid w:val="00255043"/>
    <w:rsid w:val="00256DEE"/>
    <w:rsid w:val="0025779F"/>
    <w:rsid w:val="00261134"/>
    <w:rsid w:val="0026273F"/>
    <w:rsid w:val="0027216B"/>
    <w:rsid w:val="002731F0"/>
    <w:rsid w:val="002C2342"/>
    <w:rsid w:val="002C4BCF"/>
    <w:rsid w:val="002D0B11"/>
    <w:rsid w:val="002D3CE4"/>
    <w:rsid w:val="002E0B63"/>
    <w:rsid w:val="002E17A9"/>
    <w:rsid w:val="002E34BC"/>
    <w:rsid w:val="002E4913"/>
    <w:rsid w:val="00306D79"/>
    <w:rsid w:val="00313E4C"/>
    <w:rsid w:val="00315986"/>
    <w:rsid w:val="00323EDD"/>
    <w:rsid w:val="0032645B"/>
    <w:rsid w:val="00326F59"/>
    <w:rsid w:val="0033315A"/>
    <w:rsid w:val="003370B3"/>
    <w:rsid w:val="00340041"/>
    <w:rsid w:val="00344DE7"/>
    <w:rsid w:val="003655DC"/>
    <w:rsid w:val="00374CC0"/>
    <w:rsid w:val="00392853"/>
    <w:rsid w:val="003950F4"/>
    <w:rsid w:val="0039518B"/>
    <w:rsid w:val="003A0631"/>
    <w:rsid w:val="003A31AE"/>
    <w:rsid w:val="003A47E1"/>
    <w:rsid w:val="003A7923"/>
    <w:rsid w:val="003C12ED"/>
    <w:rsid w:val="003D4A55"/>
    <w:rsid w:val="003D4BB0"/>
    <w:rsid w:val="003E163E"/>
    <w:rsid w:val="003E17B6"/>
    <w:rsid w:val="003E58BF"/>
    <w:rsid w:val="00416501"/>
    <w:rsid w:val="0043222C"/>
    <w:rsid w:val="00442F82"/>
    <w:rsid w:val="00445BF0"/>
    <w:rsid w:val="004777AF"/>
    <w:rsid w:val="00490972"/>
    <w:rsid w:val="004A3509"/>
    <w:rsid w:val="004C3B06"/>
    <w:rsid w:val="004C4546"/>
    <w:rsid w:val="004C5F80"/>
    <w:rsid w:val="004D2C61"/>
    <w:rsid w:val="004E3EF2"/>
    <w:rsid w:val="004E5758"/>
    <w:rsid w:val="004F3D82"/>
    <w:rsid w:val="00503A97"/>
    <w:rsid w:val="00506BAE"/>
    <w:rsid w:val="00507BE6"/>
    <w:rsid w:val="00513B27"/>
    <w:rsid w:val="00522514"/>
    <w:rsid w:val="00527ABE"/>
    <w:rsid w:val="00532124"/>
    <w:rsid w:val="005435A5"/>
    <w:rsid w:val="00544EF9"/>
    <w:rsid w:val="0054599B"/>
    <w:rsid w:val="0055658D"/>
    <w:rsid w:val="00570345"/>
    <w:rsid w:val="00590C9A"/>
    <w:rsid w:val="005962FF"/>
    <w:rsid w:val="00596C2B"/>
    <w:rsid w:val="005B4033"/>
    <w:rsid w:val="005B71AB"/>
    <w:rsid w:val="005D2570"/>
    <w:rsid w:val="005E69F6"/>
    <w:rsid w:val="005F1487"/>
    <w:rsid w:val="005F6B97"/>
    <w:rsid w:val="00605CEA"/>
    <w:rsid w:val="00606173"/>
    <w:rsid w:val="006104B4"/>
    <w:rsid w:val="00611759"/>
    <w:rsid w:val="00632E82"/>
    <w:rsid w:val="00644E00"/>
    <w:rsid w:val="00653830"/>
    <w:rsid w:val="0067191E"/>
    <w:rsid w:val="00671B60"/>
    <w:rsid w:val="006736DF"/>
    <w:rsid w:val="0068491F"/>
    <w:rsid w:val="006A3DF0"/>
    <w:rsid w:val="006B1326"/>
    <w:rsid w:val="006C19FF"/>
    <w:rsid w:val="006C311D"/>
    <w:rsid w:val="006E0223"/>
    <w:rsid w:val="006E43C4"/>
    <w:rsid w:val="006E6FDB"/>
    <w:rsid w:val="006F11BD"/>
    <w:rsid w:val="006F3ACF"/>
    <w:rsid w:val="0070673C"/>
    <w:rsid w:val="007110DE"/>
    <w:rsid w:val="00720C6A"/>
    <w:rsid w:val="007222D0"/>
    <w:rsid w:val="0072335C"/>
    <w:rsid w:val="00732DBD"/>
    <w:rsid w:val="007362B3"/>
    <w:rsid w:val="00744A0A"/>
    <w:rsid w:val="007457F6"/>
    <w:rsid w:val="00746B51"/>
    <w:rsid w:val="00760FB2"/>
    <w:rsid w:val="0076690E"/>
    <w:rsid w:val="00772CA5"/>
    <w:rsid w:val="0077307C"/>
    <w:rsid w:val="007A0C36"/>
    <w:rsid w:val="007B4239"/>
    <w:rsid w:val="007B7A52"/>
    <w:rsid w:val="007C0B39"/>
    <w:rsid w:val="007C2B3B"/>
    <w:rsid w:val="007C49E4"/>
    <w:rsid w:val="007D6FF7"/>
    <w:rsid w:val="007E527A"/>
    <w:rsid w:val="007F3BB1"/>
    <w:rsid w:val="007F6CFA"/>
    <w:rsid w:val="0080508C"/>
    <w:rsid w:val="0081216A"/>
    <w:rsid w:val="00821389"/>
    <w:rsid w:val="00821963"/>
    <w:rsid w:val="00826C1B"/>
    <w:rsid w:val="00834B02"/>
    <w:rsid w:val="00834C69"/>
    <w:rsid w:val="008420FE"/>
    <w:rsid w:val="00853110"/>
    <w:rsid w:val="00855E2E"/>
    <w:rsid w:val="00863D78"/>
    <w:rsid w:val="00866F89"/>
    <w:rsid w:val="00872DB1"/>
    <w:rsid w:val="00873581"/>
    <w:rsid w:val="00877FE7"/>
    <w:rsid w:val="00885C27"/>
    <w:rsid w:val="00886972"/>
    <w:rsid w:val="00893BF3"/>
    <w:rsid w:val="008964E1"/>
    <w:rsid w:val="008A6025"/>
    <w:rsid w:val="008A77C1"/>
    <w:rsid w:val="008D0166"/>
    <w:rsid w:val="008D1597"/>
    <w:rsid w:val="008E70DC"/>
    <w:rsid w:val="008E77B0"/>
    <w:rsid w:val="008F61DE"/>
    <w:rsid w:val="009011E0"/>
    <w:rsid w:val="00905288"/>
    <w:rsid w:val="00905BDA"/>
    <w:rsid w:val="009133F9"/>
    <w:rsid w:val="009232CE"/>
    <w:rsid w:val="00924475"/>
    <w:rsid w:val="00933046"/>
    <w:rsid w:val="00954E58"/>
    <w:rsid w:val="00960FDB"/>
    <w:rsid w:val="0097385D"/>
    <w:rsid w:val="00987740"/>
    <w:rsid w:val="00992B96"/>
    <w:rsid w:val="00994E07"/>
    <w:rsid w:val="009B00EC"/>
    <w:rsid w:val="009B2CA4"/>
    <w:rsid w:val="009D0717"/>
    <w:rsid w:val="009F0568"/>
    <w:rsid w:val="00A05906"/>
    <w:rsid w:val="00A063E8"/>
    <w:rsid w:val="00A07296"/>
    <w:rsid w:val="00A23790"/>
    <w:rsid w:val="00A24F88"/>
    <w:rsid w:val="00A31811"/>
    <w:rsid w:val="00A37077"/>
    <w:rsid w:val="00A40AC5"/>
    <w:rsid w:val="00A42A79"/>
    <w:rsid w:val="00A52DD3"/>
    <w:rsid w:val="00A606A1"/>
    <w:rsid w:val="00A60E79"/>
    <w:rsid w:val="00A63023"/>
    <w:rsid w:val="00A83B6D"/>
    <w:rsid w:val="00A85AC0"/>
    <w:rsid w:val="00A91B33"/>
    <w:rsid w:val="00A93A0D"/>
    <w:rsid w:val="00AA0C0B"/>
    <w:rsid w:val="00AA60AD"/>
    <w:rsid w:val="00AB1773"/>
    <w:rsid w:val="00AB1BA7"/>
    <w:rsid w:val="00AB47F2"/>
    <w:rsid w:val="00AB5CE8"/>
    <w:rsid w:val="00AC693A"/>
    <w:rsid w:val="00AD00CE"/>
    <w:rsid w:val="00AE215C"/>
    <w:rsid w:val="00AE24CA"/>
    <w:rsid w:val="00AE4728"/>
    <w:rsid w:val="00AF1D13"/>
    <w:rsid w:val="00AF6322"/>
    <w:rsid w:val="00B118BC"/>
    <w:rsid w:val="00B17C34"/>
    <w:rsid w:val="00B33D74"/>
    <w:rsid w:val="00B40F6D"/>
    <w:rsid w:val="00B53E48"/>
    <w:rsid w:val="00B675BD"/>
    <w:rsid w:val="00B77BF8"/>
    <w:rsid w:val="00B80014"/>
    <w:rsid w:val="00B855E2"/>
    <w:rsid w:val="00B8665C"/>
    <w:rsid w:val="00B87EAB"/>
    <w:rsid w:val="00BA3A2B"/>
    <w:rsid w:val="00BA3BFB"/>
    <w:rsid w:val="00BA6A0D"/>
    <w:rsid w:val="00BA7C94"/>
    <w:rsid w:val="00BB2CE6"/>
    <w:rsid w:val="00BD48E0"/>
    <w:rsid w:val="00BD6437"/>
    <w:rsid w:val="00BE02D6"/>
    <w:rsid w:val="00BE3F1F"/>
    <w:rsid w:val="00BF22B3"/>
    <w:rsid w:val="00BF364C"/>
    <w:rsid w:val="00BF5198"/>
    <w:rsid w:val="00C06282"/>
    <w:rsid w:val="00C44C09"/>
    <w:rsid w:val="00C46773"/>
    <w:rsid w:val="00C46CCE"/>
    <w:rsid w:val="00C76043"/>
    <w:rsid w:val="00C76FAF"/>
    <w:rsid w:val="00C778AB"/>
    <w:rsid w:val="00C90941"/>
    <w:rsid w:val="00C96F4D"/>
    <w:rsid w:val="00CA1979"/>
    <w:rsid w:val="00CB3CA2"/>
    <w:rsid w:val="00CB5B39"/>
    <w:rsid w:val="00CC6692"/>
    <w:rsid w:val="00CD29F0"/>
    <w:rsid w:val="00CE5F8B"/>
    <w:rsid w:val="00CF2AF9"/>
    <w:rsid w:val="00D01705"/>
    <w:rsid w:val="00D0255E"/>
    <w:rsid w:val="00D029A9"/>
    <w:rsid w:val="00D048CA"/>
    <w:rsid w:val="00D04C24"/>
    <w:rsid w:val="00D12ACD"/>
    <w:rsid w:val="00D3383B"/>
    <w:rsid w:val="00D44187"/>
    <w:rsid w:val="00D449CE"/>
    <w:rsid w:val="00D454BB"/>
    <w:rsid w:val="00D45572"/>
    <w:rsid w:val="00D547B6"/>
    <w:rsid w:val="00D61EA2"/>
    <w:rsid w:val="00D6560A"/>
    <w:rsid w:val="00D65FDB"/>
    <w:rsid w:val="00D674D3"/>
    <w:rsid w:val="00D70742"/>
    <w:rsid w:val="00D95914"/>
    <w:rsid w:val="00DA4ED4"/>
    <w:rsid w:val="00DB1A83"/>
    <w:rsid w:val="00DB4C57"/>
    <w:rsid w:val="00DC744F"/>
    <w:rsid w:val="00DD5F93"/>
    <w:rsid w:val="00DF384F"/>
    <w:rsid w:val="00E05B80"/>
    <w:rsid w:val="00E10D61"/>
    <w:rsid w:val="00E25469"/>
    <w:rsid w:val="00E302ED"/>
    <w:rsid w:val="00E313DD"/>
    <w:rsid w:val="00E3270D"/>
    <w:rsid w:val="00E401DE"/>
    <w:rsid w:val="00E43319"/>
    <w:rsid w:val="00E5341A"/>
    <w:rsid w:val="00E671C9"/>
    <w:rsid w:val="00E71381"/>
    <w:rsid w:val="00E74774"/>
    <w:rsid w:val="00E81A43"/>
    <w:rsid w:val="00E82C53"/>
    <w:rsid w:val="00E84A18"/>
    <w:rsid w:val="00EA011E"/>
    <w:rsid w:val="00EA08E1"/>
    <w:rsid w:val="00EA417A"/>
    <w:rsid w:val="00EB5C30"/>
    <w:rsid w:val="00EC27A7"/>
    <w:rsid w:val="00EC5ADD"/>
    <w:rsid w:val="00EE6442"/>
    <w:rsid w:val="00F040A4"/>
    <w:rsid w:val="00F113E7"/>
    <w:rsid w:val="00F11A4F"/>
    <w:rsid w:val="00F26CF2"/>
    <w:rsid w:val="00F30216"/>
    <w:rsid w:val="00F315CC"/>
    <w:rsid w:val="00F37109"/>
    <w:rsid w:val="00F40C48"/>
    <w:rsid w:val="00F40F93"/>
    <w:rsid w:val="00F43351"/>
    <w:rsid w:val="00F57279"/>
    <w:rsid w:val="00F57E15"/>
    <w:rsid w:val="00F70968"/>
    <w:rsid w:val="00F71815"/>
    <w:rsid w:val="00F83516"/>
    <w:rsid w:val="00F90FE7"/>
    <w:rsid w:val="00FA09FF"/>
    <w:rsid w:val="00FC5262"/>
    <w:rsid w:val="00FD2B5E"/>
    <w:rsid w:val="00FD5CA4"/>
    <w:rsid w:val="00FD6C47"/>
    <w:rsid w:val="00FF6D0E"/>
    <w:rsid w:val="00FF6D2D"/>
    <w:rsid w:val="05C353A3"/>
    <w:rsid w:val="0D513A24"/>
    <w:rsid w:val="112A3A65"/>
    <w:rsid w:val="13806C49"/>
    <w:rsid w:val="18932F40"/>
    <w:rsid w:val="1B69189F"/>
    <w:rsid w:val="20FD3001"/>
    <w:rsid w:val="23026C71"/>
    <w:rsid w:val="31B3608B"/>
    <w:rsid w:val="353058E3"/>
    <w:rsid w:val="43C36BD2"/>
    <w:rsid w:val="524A7733"/>
    <w:rsid w:val="598C733A"/>
    <w:rsid w:val="5B754BA1"/>
    <w:rsid w:val="61D06E51"/>
    <w:rsid w:val="6B560D87"/>
    <w:rsid w:val="6F3E68FB"/>
    <w:rsid w:val="76703F8B"/>
    <w:rsid w:val="7CDC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semiHidden="0" w:name="Document Map"/>
    <w:lsdException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4"/>
    <w:qFormat/>
    <w:uiPriority w:val="9"/>
    <w:pPr>
      <w:keepNext/>
      <w:keepLines/>
      <w:spacing w:before="240" w:after="240" w:line="360" w:lineRule="auto"/>
      <w:outlineLvl w:val="0"/>
    </w:pPr>
    <w:rPr>
      <w:rFonts w:ascii="Calibri" w:hAnsi="Calibri" w:eastAsia="仿宋" w:cs="Times New Roman"/>
      <w:b/>
      <w:bCs/>
      <w:kern w:val="44"/>
      <w:sz w:val="28"/>
      <w:szCs w:val="44"/>
      <w:lang w:val="zh-CN" w:eastAsia="zh-CN"/>
    </w:rPr>
  </w:style>
  <w:style w:type="paragraph" w:styleId="3">
    <w:name w:val="heading 2"/>
    <w:basedOn w:val="1"/>
    <w:next w:val="1"/>
    <w:link w:val="5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60"/>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6"/>
    <w:next w:val="1"/>
    <w:link w:val="45"/>
    <w:unhideWhenUsed/>
    <w:qFormat/>
    <w:uiPriority w:val="9"/>
    <w:pPr>
      <w:spacing w:before="0" w:after="0" w:line="360" w:lineRule="auto"/>
      <w:ind w:left="0" w:firstLine="424" w:firstLineChars="176"/>
      <w:outlineLvl w:val="3"/>
    </w:pPr>
    <w:rPr>
      <w:sz w:val="24"/>
    </w:rPr>
  </w:style>
  <w:style w:type="paragraph" w:styleId="6">
    <w:name w:val="heading 5"/>
    <w:basedOn w:val="1"/>
    <w:next w:val="1"/>
    <w:link w:val="46"/>
    <w:qFormat/>
    <w:uiPriority w:val="9"/>
    <w:pPr>
      <w:keepNext/>
      <w:keepLines/>
      <w:spacing w:before="280" w:after="290" w:line="376" w:lineRule="auto"/>
      <w:ind w:left="568"/>
      <w:outlineLvl w:val="4"/>
    </w:pPr>
    <w:rPr>
      <w:rFonts w:ascii="Times New Roman" w:hAnsi="Times New Roman" w:eastAsia="宋体" w:cs="Times New Roman"/>
      <w:b/>
      <w:bCs/>
      <w:sz w:val="28"/>
      <w:szCs w:val="28"/>
      <w:lang w:val="zh-CN" w:eastAsia="zh-CN"/>
    </w:rPr>
  </w:style>
  <w:style w:type="paragraph" w:styleId="7">
    <w:name w:val="heading 6"/>
    <w:basedOn w:val="1"/>
    <w:next w:val="1"/>
    <w:link w:val="47"/>
    <w:unhideWhenUsed/>
    <w:qFormat/>
    <w:uiPriority w:val="9"/>
    <w:pPr>
      <w:keepNext/>
      <w:keepLines/>
      <w:adjustRightInd w:val="0"/>
      <w:spacing w:line="360" w:lineRule="auto"/>
      <w:outlineLvl w:val="5"/>
    </w:pPr>
    <w:rPr>
      <w:rFonts w:ascii="Times New Roman" w:hAnsi="Times New Roman" w:eastAsia="宋体" w:cs="Times New Roman"/>
      <w:b/>
      <w:bCs/>
      <w:sz w:val="24"/>
      <w:lang w:val="zh-CN" w:eastAsia="zh-CN"/>
    </w:rPr>
  </w:style>
  <w:style w:type="paragraph" w:styleId="8">
    <w:name w:val="heading 7"/>
    <w:basedOn w:val="1"/>
    <w:next w:val="1"/>
    <w:link w:val="48"/>
    <w:unhideWhenUsed/>
    <w:qFormat/>
    <w:uiPriority w:val="9"/>
    <w:pPr>
      <w:keepNext/>
      <w:keepLines/>
      <w:adjustRightInd w:val="0"/>
      <w:spacing w:before="240" w:after="64" w:line="319" w:lineRule="auto"/>
      <w:outlineLvl w:val="6"/>
    </w:pPr>
    <w:rPr>
      <w:rFonts w:ascii="Times New Roman" w:hAnsi="Times New Roman" w:eastAsia="宋体" w:cs="Times New Roman"/>
      <w:b/>
      <w:bCs/>
      <w:sz w:val="24"/>
      <w:lang w:val="zh-CN" w:eastAsia="zh-CN"/>
    </w:rPr>
  </w:style>
  <w:style w:type="paragraph" w:styleId="9">
    <w:name w:val="heading 8"/>
    <w:basedOn w:val="1"/>
    <w:next w:val="1"/>
    <w:link w:val="49"/>
    <w:semiHidden/>
    <w:unhideWhenUsed/>
    <w:qFormat/>
    <w:uiPriority w:val="9"/>
    <w:pPr>
      <w:keepNext/>
      <w:keepLines/>
      <w:adjustRightInd w:val="0"/>
      <w:spacing w:before="240" w:after="64" w:line="320" w:lineRule="auto"/>
      <w:outlineLvl w:val="7"/>
    </w:pPr>
    <w:rPr>
      <w:rFonts w:ascii="Cambria" w:hAnsi="Cambria" w:eastAsia="宋体" w:cs="Times New Roman"/>
      <w:sz w:val="24"/>
      <w:lang w:val="zh-CN" w:eastAsia="zh-CN"/>
    </w:rPr>
  </w:style>
  <w:style w:type="paragraph" w:styleId="10">
    <w:name w:val="heading 9"/>
    <w:basedOn w:val="1"/>
    <w:next w:val="1"/>
    <w:link w:val="50"/>
    <w:semiHidden/>
    <w:unhideWhenUsed/>
    <w:qFormat/>
    <w:uiPriority w:val="9"/>
    <w:pPr>
      <w:keepNext/>
      <w:keepLines/>
      <w:adjustRightInd w:val="0"/>
      <w:spacing w:before="240" w:after="64" w:line="320" w:lineRule="auto"/>
      <w:outlineLvl w:val="8"/>
    </w:pPr>
    <w:rPr>
      <w:rFonts w:ascii="Cambria" w:hAnsi="Cambria" w:eastAsia="宋体" w:cs="Times New Roman"/>
      <w:sz w:val="24"/>
      <w:szCs w:val="21"/>
      <w:lang w:val="zh-CN" w:eastAsia="zh-CN"/>
    </w:rPr>
  </w:style>
  <w:style w:type="character" w:default="1" w:styleId="32">
    <w:name w:val="Default Paragraph Font"/>
    <w:semiHidden/>
    <w:unhideWhenUsed/>
    <w:qFormat/>
    <w:uiPriority w:val="1"/>
  </w:style>
  <w:style w:type="table" w:default="1" w:styleId="30">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ind w:left="2520" w:leftChars="1200"/>
    </w:pPr>
    <w:rPr>
      <w:rFonts w:ascii="Calibri" w:hAnsi="Calibri" w:eastAsia="宋体" w:cs="Times New Roman"/>
      <w:szCs w:val="22"/>
    </w:rPr>
  </w:style>
  <w:style w:type="paragraph" w:styleId="12">
    <w:name w:val="Document Map"/>
    <w:basedOn w:val="1"/>
    <w:link w:val="53"/>
    <w:unhideWhenUsed/>
    <w:uiPriority w:val="99"/>
    <w:pPr>
      <w:spacing w:line="360" w:lineRule="auto"/>
      <w:ind w:firstLine="200" w:firstLineChars="200"/>
    </w:pPr>
    <w:rPr>
      <w:rFonts w:ascii="宋体" w:hAnsi="Calibri" w:eastAsia="宋体" w:cs="Times New Roman"/>
      <w:kern w:val="0"/>
      <w:sz w:val="18"/>
      <w:szCs w:val="18"/>
      <w:lang w:val="zh-CN" w:eastAsia="zh-CN"/>
    </w:rPr>
  </w:style>
  <w:style w:type="paragraph" w:styleId="13">
    <w:name w:val="annotation text"/>
    <w:basedOn w:val="1"/>
    <w:link w:val="66"/>
    <w:unhideWhenUsed/>
    <w:uiPriority w:val="99"/>
    <w:pPr>
      <w:spacing w:line="360" w:lineRule="auto"/>
      <w:ind w:firstLine="200" w:firstLineChars="200"/>
      <w:jc w:val="left"/>
    </w:pPr>
    <w:rPr>
      <w:rFonts w:ascii="Times New Roman" w:hAnsi="Times New Roman" w:eastAsia="宋体" w:cs="Times New Roman"/>
      <w:sz w:val="24"/>
      <w:szCs w:val="22"/>
      <w:lang w:val="zh-CN" w:eastAsia="zh-CN"/>
    </w:rPr>
  </w:style>
  <w:style w:type="paragraph" w:styleId="14">
    <w:name w:val="Body Text"/>
    <w:basedOn w:val="1"/>
    <w:link w:val="58"/>
    <w:uiPriority w:val="0"/>
    <w:pPr>
      <w:spacing w:line="620" w:lineRule="exact"/>
    </w:pPr>
    <w:rPr>
      <w:rFonts w:ascii="Times New Roman" w:hAnsi="Times New Roman" w:eastAsia="仿宋_GB2312" w:cs="Times New Roman"/>
      <w:kern w:val="0"/>
      <w:sz w:val="28"/>
      <w:lang w:val="zh-CN" w:eastAsia="zh-CN"/>
    </w:rPr>
  </w:style>
  <w:style w:type="paragraph" w:styleId="15">
    <w:name w:val="toc 5"/>
    <w:basedOn w:val="1"/>
    <w:next w:val="1"/>
    <w:unhideWhenUsed/>
    <w:uiPriority w:val="39"/>
    <w:pPr>
      <w:ind w:left="1680" w:leftChars="800"/>
    </w:pPr>
    <w:rPr>
      <w:rFonts w:ascii="Calibri" w:hAnsi="Calibri" w:eastAsia="宋体" w:cs="Times New Roman"/>
      <w:szCs w:val="22"/>
    </w:rPr>
  </w:style>
  <w:style w:type="paragraph" w:styleId="16">
    <w:name w:val="toc 3"/>
    <w:basedOn w:val="1"/>
    <w:next w:val="1"/>
    <w:unhideWhenUsed/>
    <w:uiPriority w:val="39"/>
    <w:pPr>
      <w:spacing w:line="360" w:lineRule="auto"/>
      <w:ind w:left="840" w:leftChars="400" w:firstLine="200" w:firstLineChars="200"/>
    </w:pPr>
    <w:rPr>
      <w:rFonts w:ascii="Times New Roman" w:hAnsi="Times New Roman" w:eastAsia="宋体" w:cs="Times New Roman"/>
      <w:sz w:val="24"/>
      <w:szCs w:val="22"/>
    </w:rPr>
  </w:style>
  <w:style w:type="paragraph" w:styleId="17">
    <w:name w:val="Plain Text"/>
    <w:basedOn w:val="1"/>
    <w:link w:val="81"/>
    <w:unhideWhenUsed/>
    <w:uiPriority w:val="0"/>
    <w:rPr>
      <w:rFonts w:ascii="宋体" w:hAnsi="Courier New" w:eastAsia="宋体" w:cs="Times New Roman"/>
      <w:kern w:val="0"/>
      <w:szCs w:val="20"/>
    </w:rPr>
  </w:style>
  <w:style w:type="paragraph" w:styleId="18">
    <w:name w:val="toc 8"/>
    <w:basedOn w:val="1"/>
    <w:next w:val="1"/>
    <w:unhideWhenUsed/>
    <w:uiPriority w:val="39"/>
    <w:pPr>
      <w:ind w:left="2940" w:leftChars="1400"/>
    </w:pPr>
    <w:rPr>
      <w:rFonts w:ascii="Calibri" w:hAnsi="Calibri" w:eastAsia="宋体" w:cs="Times New Roman"/>
      <w:szCs w:val="22"/>
    </w:rPr>
  </w:style>
  <w:style w:type="paragraph" w:styleId="19">
    <w:name w:val="Date"/>
    <w:basedOn w:val="1"/>
    <w:next w:val="1"/>
    <w:link w:val="80"/>
    <w:unhideWhenUsed/>
    <w:uiPriority w:val="99"/>
    <w:pPr>
      <w:spacing w:line="360" w:lineRule="auto"/>
      <w:ind w:left="100" w:leftChars="2500" w:firstLine="200" w:firstLineChars="200"/>
    </w:pPr>
    <w:rPr>
      <w:rFonts w:ascii="Times New Roman" w:hAnsi="Times New Roman" w:eastAsia="宋体" w:cs="Times New Roman"/>
      <w:sz w:val="24"/>
      <w:szCs w:val="22"/>
    </w:rPr>
  </w:style>
  <w:style w:type="paragraph" w:styleId="20">
    <w:name w:val="Balloon Text"/>
    <w:basedOn w:val="1"/>
    <w:link w:val="43"/>
    <w:qFormat/>
    <w:uiPriority w:val="0"/>
    <w:rPr>
      <w:sz w:val="18"/>
      <w:szCs w:val="18"/>
    </w:rPr>
  </w:style>
  <w:style w:type="paragraph" w:styleId="21">
    <w:name w:val="footer"/>
    <w:basedOn w:val="1"/>
    <w:link w:val="38"/>
    <w:qFormat/>
    <w:uiPriority w:val="0"/>
    <w:pPr>
      <w:tabs>
        <w:tab w:val="center" w:pos="4153"/>
        <w:tab w:val="right" w:pos="8306"/>
      </w:tabs>
      <w:snapToGrid w:val="0"/>
      <w:jc w:val="left"/>
    </w:pPr>
    <w:rPr>
      <w:sz w:val="18"/>
      <w:szCs w:val="18"/>
    </w:rPr>
  </w:style>
  <w:style w:type="paragraph" w:styleId="22">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uiPriority w:val="39"/>
    <w:pPr>
      <w:tabs>
        <w:tab w:val="left" w:pos="810"/>
        <w:tab w:val="right" w:leader="dot" w:pos="8296"/>
      </w:tabs>
      <w:spacing w:line="360" w:lineRule="auto"/>
      <w:jc w:val="left"/>
    </w:pPr>
    <w:rPr>
      <w:rFonts w:ascii="Times New Roman" w:hAnsi="Times New Roman" w:eastAsia="宋体" w:cs="Times New Roman"/>
      <w:sz w:val="24"/>
      <w:szCs w:val="22"/>
    </w:rPr>
  </w:style>
  <w:style w:type="paragraph" w:styleId="24">
    <w:name w:val="toc 4"/>
    <w:basedOn w:val="1"/>
    <w:next w:val="1"/>
    <w:unhideWhenUsed/>
    <w:uiPriority w:val="39"/>
    <w:pPr>
      <w:ind w:left="1260" w:leftChars="600"/>
    </w:pPr>
    <w:rPr>
      <w:rFonts w:ascii="Calibri" w:hAnsi="Calibri" w:eastAsia="宋体" w:cs="Times New Roman"/>
      <w:szCs w:val="22"/>
    </w:rPr>
  </w:style>
  <w:style w:type="paragraph" w:styleId="25">
    <w:name w:val="toc 6"/>
    <w:basedOn w:val="1"/>
    <w:next w:val="1"/>
    <w:unhideWhenUsed/>
    <w:uiPriority w:val="39"/>
    <w:pPr>
      <w:ind w:left="2100" w:leftChars="1000"/>
    </w:pPr>
    <w:rPr>
      <w:rFonts w:ascii="Calibri" w:hAnsi="Calibri" w:eastAsia="宋体" w:cs="Times New Roman"/>
      <w:szCs w:val="22"/>
    </w:rPr>
  </w:style>
  <w:style w:type="paragraph" w:styleId="26">
    <w:name w:val="toc 2"/>
    <w:basedOn w:val="1"/>
    <w:next w:val="1"/>
    <w:unhideWhenUsed/>
    <w:uiPriority w:val="39"/>
    <w:pPr>
      <w:tabs>
        <w:tab w:val="right" w:leader="dot" w:pos="8296"/>
      </w:tabs>
      <w:spacing w:line="360" w:lineRule="auto"/>
      <w:ind w:firstLine="564" w:firstLineChars="235"/>
    </w:pPr>
    <w:rPr>
      <w:rFonts w:ascii="Times New Roman" w:hAnsi="Times New Roman" w:eastAsia="宋体" w:cs="Times New Roman"/>
      <w:sz w:val="24"/>
      <w:szCs w:val="22"/>
    </w:rPr>
  </w:style>
  <w:style w:type="paragraph" w:styleId="27">
    <w:name w:val="toc 9"/>
    <w:basedOn w:val="1"/>
    <w:next w:val="1"/>
    <w:unhideWhenUsed/>
    <w:uiPriority w:val="39"/>
    <w:pPr>
      <w:ind w:left="3360" w:leftChars="1600"/>
    </w:pPr>
    <w:rPr>
      <w:rFonts w:ascii="Calibri" w:hAnsi="Calibri" w:eastAsia="宋体" w:cs="Times New Roman"/>
      <w:szCs w:val="22"/>
    </w:rPr>
  </w:style>
  <w:style w:type="paragraph" w:styleId="28">
    <w:name w:val="Normal (Web)"/>
    <w:basedOn w:val="1"/>
    <w:qFormat/>
    <w:uiPriority w:val="0"/>
    <w:pPr>
      <w:spacing w:beforeAutospacing="1" w:afterAutospacing="1"/>
      <w:jc w:val="left"/>
    </w:pPr>
    <w:rPr>
      <w:rFonts w:cs="Times New Roman"/>
      <w:kern w:val="0"/>
      <w:sz w:val="24"/>
    </w:rPr>
  </w:style>
  <w:style w:type="paragraph" w:styleId="29">
    <w:name w:val="annotation subject"/>
    <w:basedOn w:val="13"/>
    <w:next w:val="13"/>
    <w:link w:val="69"/>
    <w:unhideWhenUsed/>
    <w:uiPriority w:val="99"/>
    <w:rPr>
      <w:b/>
      <w:bCs/>
    </w:rPr>
  </w:style>
  <w:style w:type="table" w:styleId="31">
    <w:name w:val="Table Grid"/>
    <w:basedOn w:val="30"/>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Strong"/>
    <w:qFormat/>
    <w:uiPriority w:val="0"/>
    <w:rPr>
      <w:b/>
      <w:bCs/>
    </w:rPr>
  </w:style>
  <w:style w:type="character" w:styleId="34">
    <w:name w:val="page number"/>
    <w:qFormat/>
    <w:uiPriority w:val="0"/>
  </w:style>
  <w:style w:type="character" w:styleId="35">
    <w:name w:val="Hyperlink"/>
    <w:basedOn w:val="32"/>
    <w:qFormat/>
    <w:uiPriority w:val="99"/>
    <w:rPr>
      <w:color w:val="0000FF"/>
      <w:u w:val="single"/>
    </w:rPr>
  </w:style>
  <w:style w:type="character" w:styleId="36">
    <w:name w:val="annotation reference"/>
    <w:unhideWhenUsed/>
    <w:uiPriority w:val="99"/>
    <w:rPr>
      <w:sz w:val="21"/>
      <w:szCs w:val="21"/>
    </w:rPr>
  </w:style>
  <w:style w:type="character" w:customStyle="1" w:styleId="37">
    <w:name w:val="页眉 Char"/>
    <w:basedOn w:val="32"/>
    <w:link w:val="22"/>
    <w:qFormat/>
    <w:uiPriority w:val="0"/>
    <w:rPr>
      <w:rFonts w:asciiTheme="minorHAnsi" w:hAnsiTheme="minorHAnsi" w:eastAsiaTheme="minorEastAsia" w:cstheme="minorBidi"/>
      <w:kern w:val="2"/>
      <w:sz w:val="18"/>
      <w:szCs w:val="18"/>
    </w:rPr>
  </w:style>
  <w:style w:type="character" w:customStyle="1" w:styleId="38">
    <w:name w:val="页脚 Char"/>
    <w:basedOn w:val="32"/>
    <w:link w:val="21"/>
    <w:qFormat/>
    <w:uiPriority w:val="99"/>
    <w:rPr>
      <w:rFonts w:asciiTheme="minorHAnsi" w:hAnsiTheme="minorHAnsi" w:eastAsiaTheme="minorEastAsia" w:cstheme="minorBidi"/>
      <w:kern w:val="2"/>
      <w:sz w:val="18"/>
      <w:szCs w:val="18"/>
    </w:rPr>
  </w:style>
  <w:style w:type="paragraph" w:customStyle="1" w:styleId="39">
    <w:name w:val="列出段落1"/>
    <w:basedOn w:val="1"/>
    <w:unhideWhenUsed/>
    <w:qFormat/>
    <w:uiPriority w:val="34"/>
    <w:pPr>
      <w:ind w:firstLine="420" w:firstLineChars="200"/>
    </w:pPr>
  </w:style>
  <w:style w:type="paragraph" w:customStyle="1" w:styleId="40">
    <w:name w:val="Char"/>
    <w:basedOn w:val="1"/>
    <w:qFormat/>
    <w:uiPriority w:val="0"/>
    <w:pPr>
      <w:spacing w:line="500" w:lineRule="exact"/>
      <w:ind w:firstLine="200" w:firstLineChars="200"/>
    </w:pPr>
    <w:rPr>
      <w:rFonts w:ascii="宋体" w:hAnsi="宋体" w:eastAsia="宋体" w:cs="Times New Roman"/>
      <w:sz w:val="28"/>
      <w:szCs w:val="28"/>
    </w:rPr>
  </w:style>
  <w:style w:type="character" w:customStyle="1" w:styleId="41">
    <w:name w:val="内容 Char"/>
    <w:link w:val="42"/>
    <w:qFormat/>
    <w:uiPriority w:val="0"/>
    <w:rPr>
      <w:rFonts w:ascii="仿宋_GB2312" w:eastAsia="仿宋_GB2312"/>
      <w:sz w:val="32"/>
      <w:szCs w:val="32"/>
    </w:rPr>
  </w:style>
  <w:style w:type="paragraph" w:customStyle="1" w:styleId="42">
    <w:name w:val="内容"/>
    <w:basedOn w:val="1"/>
    <w:link w:val="41"/>
    <w:qFormat/>
    <w:uiPriority w:val="0"/>
    <w:pPr>
      <w:spacing w:line="579" w:lineRule="exact"/>
      <w:ind w:firstLine="640" w:firstLineChars="200"/>
    </w:pPr>
    <w:rPr>
      <w:rFonts w:ascii="仿宋_GB2312" w:hAnsi="Times New Roman" w:eastAsia="仿宋_GB2312" w:cs="Times New Roman"/>
      <w:kern w:val="0"/>
      <w:sz w:val="32"/>
      <w:szCs w:val="32"/>
    </w:rPr>
  </w:style>
  <w:style w:type="character" w:customStyle="1" w:styleId="43">
    <w:name w:val="批注框文本 Char"/>
    <w:basedOn w:val="32"/>
    <w:link w:val="20"/>
    <w:qFormat/>
    <w:uiPriority w:val="0"/>
    <w:rPr>
      <w:rFonts w:asciiTheme="minorHAnsi" w:hAnsiTheme="minorHAnsi" w:eastAsiaTheme="minorEastAsia" w:cstheme="minorBidi"/>
      <w:kern w:val="2"/>
      <w:sz w:val="18"/>
      <w:szCs w:val="18"/>
    </w:rPr>
  </w:style>
  <w:style w:type="character" w:customStyle="1" w:styleId="44">
    <w:name w:val="标题 1 Char"/>
    <w:basedOn w:val="32"/>
    <w:link w:val="2"/>
    <w:uiPriority w:val="9"/>
    <w:rPr>
      <w:rFonts w:ascii="Calibri" w:hAnsi="Calibri" w:eastAsia="仿宋"/>
      <w:b/>
      <w:bCs/>
      <w:kern w:val="44"/>
      <w:sz w:val="28"/>
      <w:szCs w:val="44"/>
      <w:lang w:val="zh-CN" w:eastAsia="zh-CN"/>
    </w:rPr>
  </w:style>
  <w:style w:type="character" w:customStyle="1" w:styleId="45">
    <w:name w:val="标题 4 Char"/>
    <w:basedOn w:val="32"/>
    <w:link w:val="5"/>
    <w:uiPriority w:val="9"/>
    <w:rPr>
      <w:b/>
      <w:bCs/>
      <w:kern w:val="2"/>
      <w:sz w:val="24"/>
      <w:szCs w:val="28"/>
      <w:lang w:val="zh-CN" w:eastAsia="zh-CN"/>
    </w:rPr>
  </w:style>
  <w:style w:type="character" w:customStyle="1" w:styleId="46">
    <w:name w:val="标题 5 Char"/>
    <w:basedOn w:val="32"/>
    <w:link w:val="6"/>
    <w:uiPriority w:val="9"/>
    <w:rPr>
      <w:b/>
      <w:bCs/>
      <w:kern w:val="2"/>
      <w:sz w:val="28"/>
      <w:szCs w:val="28"/>
      <w:lang w:val="zh-CN" w:eastAsia="zh-CN"/>
    </w:rPr>
  </w:style>
  <w:style w:type="character" w:customStyle="1" w:styleId="47">
    <w:name w:val="标题 6 Char"/>
    <w:basedOn w:val="32"/>
    <w:link w:val="7"/>
    <w:uiPriority w:val="9"/>
    <w:rPr>
      <w:b/>
      <w:bCs/>
      <w:kern w:val="2"/>
      <w:sz w:val="24"/>
      <w:szCs w:val="24"/>
      <w:lang w:val="zh-CN" w:eastAsia="zh-CN"/>
    </w:rPr>
  </w:style>
  <w:style w:type="character" w:customStyle="1" w:styleId="48">
    <w:name w:val="标题 7 Char"/>
    <w:basedOn w:val="32"/>
    <w:link w:val="8"/>
    <w:uiPriority w:val="9"/>
    <w:rPr>
      <w:b/>
      <w:bCs/>
      <w:kern w:val="2"/>
      <w:sz w:val="24"/>
      <w:szCs w:val="24"/>
      <w:lang w:val="zh-CN" w:eastAsia="zh-CN"/>
    </w:rPr>
  </w:style>
  <w:style w:type="character" w:customStyle="1" w:styleId="49">
    <w:name w:val="标题 8 Char"/>
    <w:basedOn w:val="32"/>
    <w:link w:val="9"/>
    <w:semiHidden/>
    <w:uiPriority w:val="9"/>
    <w:rPr>
      <w:rFonts w:ascii="Cambria" w:hAnsi="Cambria"/>
      <w:kern w:val="2"/>
      <w:sz w:val="24"/>
      <w:szCs w:val="24"/>
      <w:lang w:val="zh-CN" w:eastAsia="zh-CN"/>
    </w:rPr>
  </w:style>
  <w:style w:type="character" w:customStyle="1" w:styleId="50">
    <w:name w:val="标题 9 Char"/>
    <w:basedOn w:val="32"/>
    <w:link w:val="10"/>
    <w:semiHidden/>
    <w:uiPriority w:val="9"/>
    <w:rPr>
      <w:rFonts w:ascii="Cambria" w:hAnsi="Cambria"/>
      <w:kern w:val="2"/>
      <w:sz w:val="24"/>
      <w:szCs w:val="21"/>
      <w:lang w:val="zh-CN" w:eastAsia="zh-CN"/>
    </w:rPr>
  </w:style>
  <w:style w:type="character" w:customStyle="1" w:styleId="51">
    <w:name w:val="标题 2 Char"/>
    <w:link w:val="3"/>
    <w:uiPriority w:val="0"/>
    <w:rPr>
      <w:rFonts w:ascii="宋体" w:hAnsi="宋体"/>
      <w:b/>
      <w:sz w:val="36"/>
      <w:szCs w:val="36"/>
    </w:rPr>
  </w:style>
  <w:style w:type="paragraph" w:styleId="52">
    <w:name w:val="List Paragraph"/>
    <w:basedOn w:val="1"/>
    <w:qFormat/>
    <w:uiPriority w:val="99"/>
    <w:pPr>
      <w:spacing w:line="360" w:lineRule="auto"/>
      <w:ind w:firstLine="420" w:firstLineChars="200"/>
    </w:pPr>
    <w:rPr>
      <w:rFonts w:ascii="Times New Roman" w:hAnsi="Times New Roman" w:eastAsia="宋体" w:cs="Times New Roman"/>
      <w:sz w:val="24"/>
      <w:szCs w:val="22"/>
    </w:rPr>
  </w:style>
  <w:style w:type="character" w:customStyle="1" w:styleId="53">
    <w:name w:val="文档结构图 Char"/>
    <w:basedOn w:val="32"/>
    <w:link w:val="12"/>
    <w:uiPriority w:val="99"/>
    <w:rPr>
      <w:rFonts w:ascii="宋体" w:hAnsi="Calibri"/>
      <w:sz w:val="18"/>
      <w:szCs w:val="18"/>
      <w:lang w:val="zh-CN" w:eastAsia="zh-CN"/>
    </w:rPr>
  </w:style>
  <w:style w:type="character" w:customStyle="1" w:styleId="54">
    <w:name w:val="edit_font_color"/>
    <w:basedOn w:val="32"/>
    <w:uiPriority w:val="0"/>
  </w:style>
  <w:style w:type="character" w:customStyle="1" w:styleId="55">
    <w:name w:val="index"/>
    <w:basedOn w:val="32"/>
    <w:uiPriority w:val="0"/>
  </w:style>
  <w:style w:type="character" w:customStyle="1" w:styleId="56">
    <w:name w:val="apple-converted-space"/>
    <w:basedOn w:val="32"/>
    <w:uiPriority w:val="0"/>
  </w:style>
  <w:style w:type="character" w:customStyle="1" w:styleId="57">
    <w:name w:val="text"/>
    <w:basedOn w:val="32"/>
    <w:uiPriority w:val="0"/>
  </w:style>
  <w:style w:type="character" w:customStyle="1" w:styleId="58">
    <w:name w:val="正文文本 Char"/>
    <w:basedOn w:val="32"/>
    <w:link w:val="14"/>
    <w:uiPriority w:val="0"/>
    <w:rPr>
      <w:rFonts w:eastAsia="仿宋_GB2312"/>
      <w:sz w:val="28"/>
      <w:szCs w:val="24"/>
      <w:lang w:val="zh-CN" w:eastAsia="zh-CN"/>
    </w:rPr>
  </w:style>
  <w:style w:type="paragraph" w:customStyle="1" w:styleId="59">
    <w:name w:val="p0"/>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60">
    <w:name w:val="标题 3 Char"/>
    <w:link w:val="4"/>
    <w:uiPriority w:val="9"/>
    <w:rPr>
      <w:rFonts w:ascii="宋体" w:hAnsi="宋体"/>
      <w:b/>
      <w:sz w:val="27"/>
      <w:szCs w:val="27"/>
    </w:rPr>
  </w:style>
  <w:style w:type="character" w:customStyle="1" w:styleId="61">
    <w:name w:val="标题1"/>
    <w:uiPriority w:val="0"/>
  </w:style>
  <w:style w:type="paragraph" w:customStyle="1" w:styleId="62">
    <w:name w:val="reader-word-layer"/>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3">
    <w:name w:val="TOC Heading"/>
    <w:basedOn w:val="2"/>
    <w:next w:val="1"/>
    <w:unhideWhenUsed/>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64">
    <w:name w:val="表格"/>
    <w:basedOn w:val="1"/>
    <w:qFormat/>
    <w:uiPriority w:val="0"/>
    <w:pPr>
      <w:adjustRightInd w:val="0"/>
    </w:pPr>
    <w:rPr>
      <w:rFonts w:ascii="Times New Roman" w:hAnsi="Times New Roman" w:eastAsia="宋体" w:cs="宋体"/>
      <w:szCs w:val="22"/>
    </w:rPr>
  </w:style>
  <w:style w:type="character" w:customStyle="1" w:styleId="65">
    <w:name w:val="标题 6 Char1"/>
    <w:uiPriority w:val="9"/>
    <w:rPr>
      <w:b/>
      <w:bCs/>
      <w:kern w:val="2"/>
      <w:sz w:val="24"/>
      <w:szCs w:val="24"/>
    </w:rPr>
  </w:style>
  <w:style w:type="character" w:customStyle="1" w:styleId="66">
    <w:name w:val="批注文字 Char"/>
    <w:basedOn w:val="32"/>
    <w:link w:val="13"/>
    <w:uiPriority w:val="99"/>
    <w:rPr>
      <w:kern w:val="2"/>
      <w:sz w:val="24"/>
      <w:szCs w:val="22"/>
      <w:lang w:val="zh-CN" w:eastAsia="zh-CN"/>
    </w:rPr>
  </w:style>
  <w:style w:type="character" w:customStyle="1" w:styleId="67">
    <w:name w:val="款文 Char"/>
    <w:link w:val="68"/>
    <w:uiPriority w:val="0"/>
    <w:rPr>
      <w:szCs w:val="18"/>
    </w:rPr>
  </w:style>
  <w:style w:type="paragraph" w:customStyle="1" w:styleId="68">
    <w:name w:val="款文"/>
    <w:basedOn w:val="1"/>
    <w:link w:val="67"/>
    <w:uiPriority w:val="0"/>
    <w:pPr>
      <w:spacing w:line="360" w:lineRule="auto"/>
      <w:ind w:firstLine="420" w:firstLineChars="200"/>
    </w:pPr>
    <w:rPr>
      <w:rFonts w:ascii="Times New Roman" w:hAnsi="Times New Roman" w:eastAsia="宋体" w:cs="Times New Roman"/>
      <w:kern w:val="0"/>
      <w:sz w:val="20"/>
      <w:szCs w:val="18"/>
    </w:rPr>
  </w:style>
  <w:style w:type="character" w:customStyle="1" w:styleId="69">
    <w:name w:val="批注主题 Char"/>
    <w:basedOn w:val="66"/>
    <w:link w:val="29"/>
    <w:uiPriority w:val="99"/>
    <w:rPr>
      <w:b/>
      <w:bCs/>
      <w:kern w:val="2"/>
      <w:sz w:val="24"/>
      <w:szCs w:val="22"/>
      <w:lang w:val="zh-CN" w:eastAsia="zh-CN"/>
    </w:rPr>
  </w:style>
  <w:style w:type="paragraph" w:customStyle="1" w:styleId="70">
    <w:name w:val="一级条标题"/>
    <w:next w:val="1"/>
    <w:uiPriority w:val="0"/>
    <w:pPr>
      <w:numPr>
        <w:ilvl w:val="1"/>
        <w:numId w:val="1"/>
      </w:numPr>
      <w:spacing w:before="156" w:beforeLines="50" w:after="156" w:afterLines="50"/>
      <w:ind w:left="851"/>
      <w:outlineLvl w:val="2"/>
    </w:pPr>
    <w:rPr>
      <w:rFonts w:ascii="黑体" w:hAnsi="Times New Roman" w:eastAsia="黑体" w:cs="Times New Roman"/>
      <w:sz w:val="21"/>
      <w:szCs w:val="21"/>
      <w:lang w:val="en-US" w:eastAsia="zh-CN" w:bidi="ar-SA"/>
    </w:rPr>
  </w:style>
  <w:style w:type="paragraph" w:customStyle="1" w:styleId="71">
    <w:name w:val="章标题"/>
    <w:next w:val="1"/>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2">
    <w:name w:val="二级条标题"/>
    <w:basedOn w:val="70"/>
    <w:next w:val="1"/>
    <w:uiPriority w:val="0"/>
    <w:pPr>
      <w:numPr>
        <w:ilvl w:val="2"/>
      </w:numPr>
      <w:spacing w:before="50" w:after="50"/>
      <w:outlineLvl w:val="3"/>
    </w:pPr>
  </w:style>
  <w:style w:type="paragraph" w:customStyle="1" w:styleId="73">
    <w:name w:val="三级条标题"/>
    <w:basedOn w:val="72"/>
    <w:next w:val="1"/>
    <w:uiPriority w:val="0"/>
    <w:pPr>
      <w:numPr>
        <w:ilvl w:val="3"/>
      </w:numPr>
      <w:outlineLvl w:val="4"/>
    </w:pPr>
  </w:style>
  <w:style w:type="paragraph" w:customStyle="1" w:styleId="74">
    <w:name w:val="四级条标题"/>
    <w:basedOn w:val="73"/>
    <w:next w:val="1"/>
    <w:uiPriority w:val="0"/>
    <w:pPr>
      <w:numPr>
        <w:ilvl w:val="4"/>
      </w:numPr>
      <w:outlineLvl w:val="5"/>
    </w:pPr>
  </w:style>
  <w:style w:type="paragraph" w:customStyle="1" w:styleId="75">
    <w:name w:val="五级条标题"/>
    <w:basedOn w:val="74"/>
    <w:next w:val="1"/>
    <w:uiPriority w:val="0"/>
    <w:pPr>
      <w:numPr>
        <w:ilvl w:val="5"/>
      </w:numPr>
      <w:outlineLvl w:val="6"/>
    </w:pPr>
  </w:style>
  <w:style w:type="paragraph" w:customStyle="1" w:styleId="76">
    <w:name w:val="一级无"/>
    <w:basedOn w:val="70"/>
    <w:uiPriority w:val="0"/>
    <w:pPr>
      <w:spacing w:before="0" w:beforeLines="0" w:after="0" w:afterLines="0"/>
    </w:pPr>
    <w:rPr>
      <w:rFonts w:ascii="宋体" w:eastAsia="宋体"/>
    </w:rPr>
  </w:style>
  <w:style w:type="paragraph" w:customStyle="1" w:styleId="77">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实施日期"/>
    <w:basedOn w:val="1"/>
    <w:uiPriority w:val="0"/>
    <w:pPr>
      <w:framePr w:w="4000" w:h="473" w:hRule="exact" w:vSpace="180" w:wrap="around" w:vAnchor="margin" w:hAnchor="margin" w:xAlign="right" w:y="13511" w:anchorLock="1"/>
      <w:widowControl/>
      <w:ind w:left="105"/>
      <w:jc w:val="right"/>
    </w:pPr>
    <w:rPr>
      <w:rFonts w:ascii="Times New Roman" w:hAnsi="Times New Roman" w:eastAsia="黑体" w:cs="Times New Roman"/>
      <w:kern w:val="0"/>
      <w:sz w:val="28"/>
      <w:szCs w:val="20"/>
    </w:rPr>
  </w:style>
  <w:style w:type="paragraph" w:customStyle="1" w:styleId="79">
    <w:name w:val="图表脚注"/>
    <w:next w:val="1"/>
    <w:uiPriority w:val="0"/>
    <w:pPr>
      <w:jc w:val="both"/>
    </w:pPr>
    <w:rPr>
      <w:rFonts w:ascii="宋体" w:hAnsi="Times New Roman" w:eastAsia="宋体" w:cs="Times New Roman"/>
      <w:sz w:val="18"/>
      <w:lang w:val="en-US" w:eastAsia="zh-CN" w:bidi="ar-SA"/>
    </w:rPr>
  </w:style>
  <w:style w:type="character" w:customStyle="1" w:styleId="80">
    <w:name w:val="日期 Char"/>
    <w:basedOn w:val="32"/>
    <w:link w:val="19"/>
    <w:uiPriority w:val="99"/>
    <w:rPr>
      <w:kern w:val="2"/>
      <w:sz w:val="24"/>
      <w:szCs w:val="22"/>
    </w:rPr>
  </w:style>
  <w:style w:type="character" w:customStyle="1" w:styleId="81">
    <w:name w:val="纯文本 Char"/>
    <w:basedOn w:val="32"/>
    <w:link w:val="17"/>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山东省安监局</Company>
  <Pages>128</Pages>
  <Words>14244</Words>
  <Characters>81197</Characters>
  <Lines>676</Lines>
  <Paragraphs>190</Paragraphs>
  <TotalTime>10</TotalTime>
  <ScaleCrop>false</ScaleCrop>
  <LinksUpToDate>false</LinksUpToDate>
  <CharactersWithSpaces>95251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2019-06-05T01:51:00Z</dcterms:created>
  <dc:creator>wangchuankun</dc:creator>
  <cp:lastModifiedBy>小虎</cp:lastModifiedBy>
  <cp:lastPrinted>2019-06-03T04:06:00Z</cp:lastPrinted>
  <dcterms:modified xsi:type="dcterms:W3CDTF">2019-06-06T02:53:04Z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